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4716D" w14:textId="77777777" w:rsidR="003E6CAB" w:rsidRDefault="003E6CAB" w:rsidP="003E6CAB">
      <w:pPr>
        <w:jc w:val="left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仿宋_GB2312" w:eastAsia="仿宋_GB2312" w:hAnsi="黑体" w:cs="黑体" w:hint="eastAsia"/>
          <w:bCs/>
          <w:sz w:val="32"/>
          <w:szCs w:val="32"/>
        </w:rPr>
        <w:t>附件2</w:t>
      </w:r>
    </w:p>
    <w:p w14:paraId="09E037F2" w14:textId="77777777" w:rsidR="003E6CAB" w:rsidRDefault="003E6CAB" w:rsidP="003E6CAB">
      <w:pPr>
        <w:jc w:val="left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noProof/>
          <w:sz w:val="30"/>
          <w:szCs w:val="30"/>
        </w:rPr>
        <w:drawing>
          <wp:inline distT="0" distB="0" distL="114300" distR="114300" wp14:anchorId="0896F141" wp14:editId="21B2056F">
            <wp:extent cx="6069965" cy="7691755"/>
            <wp:effectExtent l="0" t="0" r="635" b="4445"/>
            <wp:docPr id="3" name="图片 3" descr="173647674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64767412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EEE1E" w14:textId="77777777" w:rsidR="003E6CAB" w:rsidRDefault="003E6CAB" w:rsidP="003E6CAB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14:paraId="1291DF60" w14:textId="77777777" w:rsidR="003E6CAB" w:rsidRDefault="003E6CAB" w:rsidP="003E6CAB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第九批中国建筑业协会团体标准编制工作计划</w:t>
      </w:r>
    </w:p>
    <w:p w14:paraId="01331DB3" w14:textId="77777777" w:rsidR="003E6CAB" w:rsidRDefault="003E6CAB" w:rsidP="003E6CAB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Style w:val="af2"/>
        <w:tblW w:w="9510" w:type="dxa"/>
        <w:tblInd w:w="-178" w:type="dxa"/>
        <w:tblLook w:val="04A0" w:firstRow="1" w:lastRow="0" w:firstColumn="1" w:lastColumn="0" w:noHBand="0" w:noVBand="1"/>
      </w:tblPr>
      <w:tblGrid>
        <w:gridCol w:w="530"/>
        <w:gridCol w:w="1270"/>
        <w:gridCol w:w="760"/>
        <w:gridCol w:w="3180"/>
        <w:gridCol w:w="1260"/>
        <w:gridCol w:w="1240"/>
        <w:gridCol w:w="1270"/>
      </w:tblGrid>
      <w:tr w:rsidR="003E6CAB" w14:paraId="285C0963" w14:textId="77777777" w:rsidTr="00F73263">
        <w:trPr>
          <w:trHeight w:val="604"/>
        </w:trPr>
        <w:tc>
          <w:tcPr>
            <w:tcW w:w="530" w:type="dxa"/>
          </w:tcPr>
          <w:p w14:paraId="21071BDE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0" w:type="dxa"/>
          </w:tcPr>
          <w:p w14:paraId="28C4E433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标准名称</w:t>
            </w:r>
          </w:p>
        </w:tc>
        <w:tc>
          <w:tcPr>
            <w:tcW w:w="760" w:type="dxa"/>
          </w:tcPr>
          <w:p w14:paraId="2473419F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3180" w:type="dxa"/>
          </w:tcPr>
          <w:p w14:paraId="74A93EB9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主要内容及编制要点</w:t>
            </w:r>
          </w:p>
        </w:tc>
        <w:tc>
          <w:tcPr>
            <w:tcW w:w="1260" w:type="dxa"/>
          </w:tcPr>
          <w:p w14:paraId="1BD82C1E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主编单位</w:t>
            </w:r>
          </w:p>
        </w:tc>
        <w:tc>
          <w:tcPr>
            <w:tcW w:w="1240" w:type="dxa"/>
          </w:tcPr>
          <w:p w14:paraId="4F214228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1270" w:type="dxa"/>
          </w:tcPr>
          <w:p w14:paraId="49F3C868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组织单位</w:t>
            </w:r>
          </w:p>
        </w:tc>
      </w:tr>
      <w:tr w:rsidR="003E6CAB" w14:paraId="5B8A25D9" w14:textId="77777777" w:rsidTr="00F73263">
        <w:tc>
          <w:tcPr>
            <w:tcW w:w="530" w:type="dxa"/>
          </w:tcPr>
          <w:p w14:paraId="6DE0D901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14:paraId="65F1E47C" w14:textId="77777777" w:rsidR="003E6CAB" w:rsidRDefault="003E6CAB" w:rsidP="00F73263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胶合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木空间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网格结构技术规程</w:t>
            </w:r>
          </w:p>
          <w:p w14:paraId="0BD76342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0" w:type="dxa"/>
          </w:tcPr>
          <w:p w14:paraId="61079844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制订</w:t>
            </w:r>
          </w:p>
        </w:tc>
        <w:tc>
          <w:tcPr>
            <w:tcW w:w="3180" w:type="dxa"/>
          </w:tcPr>
          <w:p w14:paraId="7B6958DE" w14:textId="77777777" w:rsidR="003E6CAB" w:rsidRDefault="003E6CAB" w:rsidP="00F73263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通过解决现有胶合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木空间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网格结构中节点性能差、种类少、构件耗材大、美观性不足等技术问题，确定适用于胶合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木空间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网格结构的设计、制作、安装及施工验收标准，完善胶合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木空间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网格结构体系的计算理论和设计方法，做到技术先进、经济合理、施工方便、使用安全，促进胶合木结构的推广使用，有效促进建筑业绿色、低碳发展。编制过程中可增加施工单位和木结构加工厂参与编制</w:t>
            </w:r>
          </w:p>
        </w:tc>
        <w:tc>
          <w:tcPr>
            <w:tcW w:w="1260" w:type="dxa"/>
          </w:tcPr>
          <w:p w14:paraId="138339A2" w14:textId="77777777" w:rsidR="003E6CAB" w:rsidRDefault="003E6CAB" w:rsidP="00F73263">
            <w:pPr>
              <w:numPr>
                <w:ilvl w:val="0"/>
                <w:numId w:val="1"/>
              </w:num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四川省建筑设计研究院有限公司</w:t>
            </w:r>
          </w:p>
          <w:p w14:paraId="2C46AE6E" w14:textId="77777777" w:rsidR="003E6CAB" w:rsidRDefault="003E6CAB" w:rsidP="00F73263">
            <w:pPr>
              <w:numPr>
                <w:ilvl w:val="0"/>
                <w:numId w:val="1"/>
              </w:num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中国建筑业协会钢木建筑分会</w:t>
            </w:r>
          </w:p>
          <w:p w14:paraId="2E9E7CBE" w14:textId="77777777" w:rsidR="003E6CAB" w:rsidRDefault="003E6CAB" w:rsidP="00F73263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2.天津大学</w:t>
            </w:r>
          </w:p>
        </w:tc>
        <w:tc>
          <w:tcPr>
            <w:tcW w:w="1240" w:type="dxa"/>
          </w:tcPr>
          <w:p w14:paraId="11244324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2027年5月30日</w:t>
            </w:r>
          </w:p>
        </w:tc>
        <w:tc>
          <w:tcPr>
            <w:tcW w:w="1270" w:type="dxa"/>
          </w:tcPr>
          <w:p w14:paraId="373085CF" w14:textId="77777777" w:rsidR="003E6CAB" w:rsidRDefault="003E6CAB" w:rsidP="00F73263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中国建筑业协会钢木建筑分会</w:t>
            </w:r>
          </w:p>
        </w:tc>
      </w:tr>
      <w:tr w:rsidR="003E6CAB" w14:paraId="6642AFA5" w14:textId="77777777" w:rsidTr="00F73263">
        <w:tc>
          <w:tcPr>
            <w:tcW w:w="530" w:type="dxa"/>
          </w:tcPr>
          <w:p w14:paraId="5DDAD2E4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2ED96599" w14:textId="77777777" w:rsidR="003E6CAB" w:rsidRDefault="003E6CAB" w:rsidP="00F73263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钢结构工程施工力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lastRenderedPageBreak/>
              <w:t>学设计技术规程</w:t>
            </w:r>
          </w:p>
          <w:p w14:paraId="651B6038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0" w:type="dxa"/>
          </w:tcPr>
          <w:p w14:paraId="664722AD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制订</w:t>
            </w:r>
          </w:p>
        </w:tc>
        <w:tc>
          <w:tcPr>
            <w:tcW w:w="3180" w:type="dxa"/>
          </w:tcPr>
          <w:p w14:paraId="520A3AFC" w14:textId="77777777" w:rsidR="003E6CAB" w:rsidRDefault="003E6CAB" w:rsidP="00F73263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为在钢结构施工力学设计中贯彻执行国家的技术经济政策，做到施工过程安全适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用、技术先进、经济合理、保证质量，对钢结构施工起到指导作用，特编制本规程，旨在确定适用于钢结构施工力学设计标准，完善钢结构标准体系，促进钢结构施工力学的推广应用。本标准适用于工业与民用建筑和一般构筑物的钢结构施工力学设计</w:t>
            </w:r>
          </w:p>
        </w:tc>
        <w:tc>
          <w:tcPr>
            <w:tcW w:w="1260" w:type="dxa"/>
          </w:tcPr>
          <w:p w14:paraId="6D85C437" w14:textId="77777777" w:rsidR="003E6CAB" w:rsidRDefault="003E6CAB" w:rsidP="00F73263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1.中冶（上海）钢结构科技有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限公司</w:t>
            </w:r>
          </w:p>
          <w:p w14:paraId="3FC556AF" w14:textId="77777777" w:rsidR="003E6CAB" w:rsidRDefault="003E6CAB" w:rsidP="00F73263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2.中国建筑业协会钢木建筑分会</w:t>
            </w:r>
          </w:p>
          <w:p w14:paraId="109B5636" w14:textId="77777777" w:rsidR="003E6CAB" w:rsidRDefault="003E6CAB" w:rsidP="00F73263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24718E7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2027年5月30日</w:t>
            </w:r>
          </w:p>
        </w:tc>
        <w:tc>
          <w:tcPr>
            <w:tcW w:w="1270" w:type="dxa"/>
          </w:tcPr>
          <w:p w14:paraId="6C93341A" w14:textId="77777777" w:rsidR="003E6CAB" w:rsidRDefault="003E6CAB" w:rsidP="00F73263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中国建筑业协会钢木建筑分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会</w:t>
            </w:r>
          </w:p>
        </w:tc>
      </w:tr>
      <w:tr w:rsidR="003E6CAB" w14:paraId="062931C4" w14:textId="77777777" w:rsidTr="00F73263">
        <w:tc>
          <w:tcPr>
            <w:tcW w:w="530" w:type="dxa"/>
          </w:tcPr>
          <w:p w14:paraId="275943DB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0" w:type="dxa"/>
          </w:tcPr>
          <w:p w14:paraId="268CE627" w14:textId="77777777" w:rsidR="003E6CAB" w:rsidRDefault="003E6CAB" w:rsidP="00F73263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螺旋咬边及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装配式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钢板仓体工程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技术标准</w:t>
            </w:r>
          </w:p>
        </w:tc>
        <w:tc>
          <w:tcPr>
            <w:tcW w:w="760" w:type="dxa"/>
          </w:tcPr>
          <w:p w14:paraId="0666257C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制订</w:t>
            </w:r>
          </w:p>
        </w:tc>
        <w:tc>
          <w:tcPr>
            <w:tcW w:w="3180" w:type="dxa"/>
          </w:tcPr>
          <w:p w14:paraId="17B8CC2F" w14:textId="77777777" w:rsidR="003E6CAB" w:rsidRDefault="003E6CAB" w:rsidP="00F73263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标准规定了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螺旋咬边及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装配式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钢板仓体的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设计、制造、安装、检验和维护等方面的要求，适用于粮食、建材、化工等行业中用于存储固体散料的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螺旋咬边及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装配式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>钢板仓体</w:t>
            </w:r>
            <w:proofErr w:type="gramEnd"/>
          </w:p>
        </w:tc>
        <w:tc>
          <w:tcPr>
            <w:tcW w:w="1260" w:type="dxa"/>
          </w:tcPr>
          <w:p w14:paraId="277DDB27" w14:textId="77777777" w:rsidR="003E6CAB" w:rsidRDefault="003E6CAB" w:rsidP="00F73263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1,。安阳市大正钢板仓有限责任公司</w:t>
            </w:r>
          </w:p>
          <w:p w14:paraId="224D23DD" w14:textId="77777777" w:rsidR="003E6CAB" w:rsidRDefault="003E6CAB" w:rsidP="00F73263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2.安阳工学院</w:t>
            </w:r>
          </w:p>
        </w:tc>
        <w:tc>
          <w:tcPr>
            <w:tcW w:w="1240" w:type="dxa"/>
            <w:shd w:val="clear" w:color="auto" w:fill="auto"/>
          </w:tcPr>
          <w:p w14:paraId="04658DB6" w14:textId="77777777" w:rsidR="003E6CAB" w:rsidRDefault="003E6CAB" w:rsidP="00F73263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2027年5月30日</w:t>
            </w:r>
          </w:p>
        </w:tc>
        <w:tc>
          <w:tcPr>
            <w:tcW w:w="1270" w:type="dxa"/>
            <w:shd w:val="clear" w:color="auto" w:fill="auto"/>
          </w:tcPr>
          <w:p w14:paraId="46FA29FA" w14:textId="77777777" w:rsidR="003E6CAB" w:rsidRDefault="003E6CAB" w:rsidP="00F73263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中国建筑业协会钢木建筑分会</w:t>
            </w:r>
          </w:p>
        </w:tc>
      </w:tr>
    </w:tbl>
    <w:p w14:paraId="7566ECCA" w14:textId="77777777" w:rsidR="003E6CAB" w:rsidRDefault="003E6CAB" w:rsidP="003E6CAB">
      <w:pPr>
        <w:jc w:val="left"/>
        <w:rPr>
          <w:rFonts w:ascii="黑体" w:eastAsia="黑体" w:hAnsi="黑体" w:cs="黑体" w:hint="eastAsia"/>
          <w:b/>
          <w:bCs/>
          <w:sz w:val="30"/>
          <w:szCs w:val="30"/>
        </w:rPr>
      </w:pPr>
    </w:p>
    <w:p w14:paraId="17F32F10" w14:textId="77777777" w:rsidR="00B96E19" w:rsidRPr="003E6CAB" w:rsidRDefault="00B96E19">
      <w:pPr>
        <w:rPr>
          <w:rFonts w:hint="eastAsia"/>
        </w:rPr>
      </w:pPr>
    </w:p>
    <w:sectPr w:rsidR="00B96E19" w:rsidRPr="003E6CAB" w:rsidSect="003E6CAB">
      <w:footerReference w:type="even" r:id="rId8"/>
      <w:footerReference w:type="default" r:id="rId9"/>
      <w:pgSz w:w="11906" w:h="16838"/>
      <w:pgMar w:top="1440" w:right="1519" w:bottom="1440" w:left="1519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A4BEE" w14:textId="77777777" w:rsidR="0030731A" w:rsidRDefault="0030731A" w:rsidP="003E6CAB">
      <w:pPr>
        <w:rPr>
          <w:rFonts w:hint="eastAsia"/>
        </w:rPr>
      </w:pPr>
      <w:r>
        <w:separator/>
      </w:r>
    </w:p>
  </w:endnote>
  <w:endnote w:type="continuationSeparator" w:id="0">
    <w:p w14:paraId="3F2C0502" w14:textId="77777777" w:rsidR="0030731A" w:rsidRDefault="0030731A" w:rsidP="003E6C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宋体" w:eastAsia="宋体" w:hAnsi="宋体"/>
        <w:sz w:val="28"/>
        <w:szCs w:val="28"/>
      </w:rPr>
      <w:id w:val="1497537187"/>
    </w:sdtPr>
    <w:sdtContent>
      <w:p w14:paraId="45873D5A" w14:textId="77777777" w:rsidR="00000000" w:rsidRDefault="00000000">
        <w:pPr>
          <w:pStyle w:val="af0"/>
          <w:rPr>
            <w:rFonts w:ascii="宋体" w:eastAsia="宋体" w:hAnsi="宋体" w:hint="eastAsia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6 -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宋体" w:eastAsia="宋体" w:hAnsi="宋体"/>
        <w:sz w:val="28"/>
        <w:szCs w:val="28"/>
      </w:rPr>
      <w:id w:val="148571366"/>
    </w:sdtPr>
    <w:sdtContent>
      <w:p w14:paraId="5154DDEB" w14:textId="77777777" w:rsidR="00000000" w:rsidRDefault="00000000">
        <w:pPr>
          <w:pStyle w:val="af0"/>
          <w:jc w:val="right"/>
          <w:rPr>
            <w:rFonts w:ascii="宋体" w:eastAsia="宋体" w:hAnsi="宋体" w:hint="eastAsia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BEA9D" w14:textId="77777777" w:rsidR="0030731A" w:rsidRDefault="0030731A" w:rsidP="003E6CAB">
      <w:pPr>
        <w:rPr>
          <w:rFonts w:hint="eastAsia"/>
        </w:rPr>
      </w:pPr>
      <w:r>
        <w:separator/>
      </w:r>
    </w:p>
  </w:footnote>
  <w:footnote w:type="continuationSeparator" w:id="0">
    <w:p w14:paraId="110264A0" w14:textId="77777777" w:rsidR="0030731A" w:rsidRDefault="0030731A" w:rsidP="003E6CA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816B1"/>
    <w:multiLevelType w:val="singleLevel"/>
    <w:tmpl w:val="5DA816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8700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42"/>
    <w:rsid w:val="0030731A"/>
    <w:rsid w:val="003E6CAB"/>
    <w:rsid w:val="00601842"/>
    <w:rsid w:val="006561FC"/>
    <w:rsid w:val="009F1678"/>
    <w:rsid w:val="00B9154E"/>
    <w:rsid w:val="00B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192D1B-0858-44E2-B17C-6EEDB1C8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A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1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84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84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84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84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84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84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8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84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84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0184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8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8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8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8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84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184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E6C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E6CA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3E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3E6CAB"/>
    <w:rPr>
      <w:sz w:val="18"/>
      <w:szCs w:val="18"/>
    </w:rPr>
  </w:style>
  <w:style w:type="table" w:styleId="af2">
    <w:name w:val="Table Grid"/>
    <w:basedOn w:val="a1"/>
    <w:uiPriority w:val="59"/>
    <w:qFormat/>
    <w:rsid w:val="003E6C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 杨</dc:creator>
  <cp:keywords/>
  <dc:description/>
  <cp:lastModifiedBy>YOYO 杨</cp:lastModifiedBy>
  <cp:revision>2</cp:revision>
  <dcterms:created xsi:type="dcterms:W3CDTF">2025-01-14T02:41:00Z</dcterms:created>
  <dcterms:modified xsi:type="dcterms:W3CDTF">2025-01-14T02:41:00Z</dcterms:modified>
</cp:coreProperties>
</file>