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2691E">
      <w:pPr>
        <w:spacing w:after="243" w:afterLines="77" w:afterAutospacing="0" w:line="480" w:lineRule="auto"/>
        <w:ind w:firstLine="2240" w:firstLineChars="700"/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  <w:lang w:val="en-US" w:eastAsia="zh-CN" w:bidi="ar-SA"/>
        </w:rPr>
      </w:pPr>
    </w:p>
    <w:p w14:paraId="497A6B03">
      <w:pPr>
        <w:spacing w:after="243" w:afterLines="77" w:afterAutospacing="0" w:line="480" w:lineRule="auto"/>
        <w:ind w:firstLine="2240" w:firstLineChars="700"/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  <w:lang w:val="en-US" w:eastAsia="zh-CN" w:bidi="ar-SA"/>
        </w:rPr>
        <w:t xml:space="preserve">拟推荐全国优秀质量管理小组名单 </w:t>
      </w:r>
    </w:p>
    <w:tbl>
      <w:tblPr>
        <w:tblStyle w:val="2"/>
        <w:tblW w:w="877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4825"/>
        <w:gridCol w:w="3028"/>
      </w:tblGrid>
      <w:tr w14:paraId="1A47B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54DEB">
            <w:pPr>
              <w:keepNext w:val="0"/>
              <w:keepLines w:val="0"/>
              <w:widowControl/>
              <w:suppressLineNumbers w:val="0"/>
              <w:spacing w:beforeAutospacing="0" w:line="48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1830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34BDF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小组名称</w:t>
            </w:r>
          </w:p>
        </w:tc>
      </w:tr>
      <w:tr w14:paraId="7CD26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2F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06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中国建筑一局（集团）有限公司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67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蚌埠住乐QC小组</w:t>
            </w:r>
          </w:p>
        </w:tc>
      </w:tr>
      <w:tr w14:paraId="42D40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40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DE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中铁十六局集团有限公司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14C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悦来悦好QC小组</w:t>
            </w:r>
          </w:p>
        </w:tc>
      </w:tr>
      <w:tr w14:paraId="41595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64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7D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中亿丰城市更新（江苏）有限公司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4B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和合文化QC小组</w:t>
            </w:r>
          </w:p>
        </w:tc>
      </w:tr>
      <w:tr w14:paraId="24F92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30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4D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华仁建设集团有限公司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F1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攻坚克难QC小组</w:t>
            </w:r>
          </w:p>
        </w:tc>
      </w:tr>
      <w:tr w14:paraId="07B05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80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F7F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宁波市政工程建设集团股份有限公司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9B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大智大慧QC小组</w:t>
            </w:r>
          </w:p>
        </w:tc>
      </w:tr>
      <w:tr w14:paraId="7EF44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39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74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中国建筑第八工程局有限公司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1B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“鹭力砼心”QC小组</w:t>
            </w:r>
          </w:p>
        </w:tc>
      </w:tr>
      <w:tr w14:paraId="71273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2D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4A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天元建设集团有限公司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0C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“蒙山沂水”QC小组</w:t>
            </w:r>
          </w:p>
        </w:tc>
      </w:tr>
      <w:tr w14:paraId="1CB55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1E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91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陕西建工第五建设集团有限公司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E0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长安书院QC小组</w:t>
            </w:r>
          </w:p>
        </w:tc>
      </w:tr>
      <w:tr w14:paraId="2321E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CE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0D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广东省第一建筑工程有限公司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A4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夏茅QC小组</w:t>
            </w:r>
          </w:p>
        </w:tc>
      </w:tr>
      <w:tr w14:paraId="7F34A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1A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5F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广西建工第一建筑工程集团有限公司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D9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新疆和田学院AI赋能QC小组</w:t>
            </w:r>
          </w:p>
        </w:tc>
      </w:tr>
      <w:tr w14:paraId="0A3FC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AD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80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中国三冶集团有限公司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0C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“登顶”QC小组</w:t>
            </w:r>
          </w:p>
        </w:tc>
      </w:tr>
      <w:tr w14:paraId="5AE46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2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AF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通号工程局集团北京研究设计实验中心有限公司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0B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北斗星QC小组</w:t>
            </w:r>
          </w:p>
        </w:tc>
      </w:tr>
    </w:tbl>
    <w:p w14:paraId="7F0D7277">
      <w:pPr>
        <w:ind w:firstLine="2240" w:firstLineChars="700"/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  <w:lang w:val="en-US" w:eastAsia="zh-CN" w:bidi="ar-SA"/>
        </w:rPr>
      </w:pPr>
    </w:p>
    <w:p w14:paraId="314D1A3B"/>
    <w:sectPr>
      <w:pgSz w:w="11906" w:h="16838"/>
      <w:pgMar w:top="1440" w:right="1587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EB570A"/>
    <w:rsid w:val="65EB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2026-10-28T08:32:00Z</dcterms:created>
  <dc:creator>Qiao</dc:creator>
  <cp:lastModifiedBy>Qiao</cp:lastModifiedBy>
  <dcterms:modified xsi:type="dcterms:W3CDTF">2026-10-28T08:32:23Z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F43A430D67DC4D8D9E0AB2F4F57FA96B_11</vt:lpwstr>
  </property>
  <property fmtid="{D5CDD505-2E9C-101B-9397-08002B2CF9AE}" pid="4" name="KSOTemplateDocerSaveRecord">
    <vt:lpwstr>eyJoZGlkIjoiMzRmMDBiNmIyZTNmZjZhMGUxZTM2MzNhOTViNWU1OWMiLCJ1c2VySWQiOiIyOTU1NTE0MzkifQ==</vt:lpwstr>
  </property>
</Properties>
</file>