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培训班报名表</w:t>
      </w:r>
    </w:p>
    <w:tbl>
      <w:tblPr>
        <w:tblStyle w:val="2"/>
        <w:tblW w:w="9515" w:type="dxa"/>
        <w:tblInd w:w="-3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61"/>
        <w:gridCol w:w="470"/>
        <w:gridCol w:w="1806"/>
        <w:gridCol w:w="1582"/>
        <w:gridCol w:w="1985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30" w:type="dxa"/>
            <w:gridSpan w:val="2"/>
            <w:vAlign w:val="center"/>
          </w:tcPr>
          <w:p>
            <w:pPr>
              <w:spacing w:after="156" w:afterLines="50" w:line="52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单住/合住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69" w:type="dxa"/>
            <w:vAlign w:val="center"/>
          </w:tcPr>
          <w:p>
            <w:pPr>
              <w:spacing w:after="312" w:afterLines="100"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312" w:afterLines="100" w:line="240" w:lineRule="atLeas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务必于11月25日（星期一）前</w:t>
      </w:r>
      <w:r>
        <w:fldChar w:fldCharType="begin"/>
      </w:r>
      <w:r>
        <w:instrText xml:space="preserve"> HYPERLINK "mailto:将电子版反馈至我会质量管理与监督检测分会邮箱zjxzlfh@163.com"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将此表电子版反馈至我会质量管理与监督检测分会邮箱zjxzlfh@163.com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C5C0B"/>
    <w:rsid w:val="5B5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2019-11-15T07:57:00Z</dcterms:created>
  <dc:creator>白鸽</dc:creator>
  <cp:lastModifiedBy>白鸽</cp:lastModifiedBy>
  <dcterms:modified xsi:type="dcterms:W3CDTF">2019-11-15T07:58:10Z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