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4901A">
      <w:pPr>
        <w:rPr>
          <w:rFonts w:hint="eastAsia"/>
        </w:rPr>
      </w:pPr>
      <w:r>
        <w:rPr>
          <w:rFonts w:hint="eastAsia"/>
          <w:b/>
          <w:bCs/>
          <w:sz w:val="30"/>
        </w:rPr>
        <w:t xml:space="preserve">ICS 91.120.30 </w:t>
      </w:r>
      <w:r>
        <w:rPr>
          <w:rFonts w:hint="eastAsia"/>
        </w:rPr>
        <w:t xml:space="preserve"> </w:t>
      </w:r>
    </w:p>
    <w:p w14:paraId="7F890A1C">
      <w:pPr>
        <w:ind w:firstLine="1606" w:firstLineChars="500"/>
        <w:rPr>
          <w:rFonts w:eastAsia="黑体"/>
          <w:b/>
          <w:bCs/>
          <w:sz w:val="72"/>
        </w:rPr>
      </w:pPr>
      <w:r>
        <w:rPr>
          <w:rFonts w:hint="eastAsia" w:eastAsia="黑体"/>
          <w:b/>
          <w:bCs/>
          <w:sz w:val="32"/>
        </w:rPr>
        <w:t xml:space="preserve">中国建筑业协会团体标准   </w:t>
      </w:r>
      <w:r>
        <w:rPr>
          <w:rFonts w:hint="eastAsia" w:ascii="Arial Black" w:hAnsi="Arial Black" w:eastAsia="黑体"/>
          <w:b/>
          <w:bCs/>
          <w:sz w:val="52"/>
          <w:szCs w:val="52"/>
          <w14:shadow w14:blurRad="50800" w14:dist="38100" w14:dir="2700000" w14:sx="100000" w14:sy="100000" w14:kx="0" w14:ky="0" w14:algn="tl">
            <w14:srgbClr w14:val="000000">
              <w14:alpha w14:val="60000"/>
            </w14:srgbClr>
          </w14:shadow>
        </w:rPr>
        <w:t>团体</w:t>
      </w:r>
      <w:r>
        <w:rPr>
          <w:rFonts w:ascii="Arial Black" w:hAnsi="Arial Black" w:eastAsia="黑体"/>
          <w:b/>
          <w:bCs/>
          <w:sz w:val="52"/>
          <w:szCs w:val="52"/>
          <w14:shadow w14:blurRad="50800" w14:dist="38100" w14:dir="2700000" w14:sx="100000" w14:sy="100000" w14:kx="0" w14:ky="0" w14:algn="tl">
            <w14:srgbClr w14:val="000000">
              <w14:alpha w14:val="60000"/>
            </w14:srgbClr>
          </w14:shadow>
        </w:rPr>
        <w:t>标准</w:t>
      </w:r>
    </w:p>
    <w:p w14:paraId="4755DE1D">
      <w:pPr>
        <w:ind w:firstLine="744" w:firstLineChars="247"/>
        <w:rPr>
          <w:rFonts w:hint="eastAsia"/>
          <w:b/>
          <w:bCs/>
          <w:color w:val="000080"/>
          <w:sz w:val="28"/>
        </w:rPr>
      </w:pPr>
      <w:r>
        <w:rPr>
          <w:rFonts w:hint="eastAsia"/>
          <w:b/>
          <w:bCs/>
          <w:sz w:val="30"/>
        </w:rPr>
        <w:t>P 32</w:t>
      </w:r>
      <w:r>
        <w:rPr>
          <w:rFonts w:hint="eastAsia"/>
          <w:b/>
          <w:bCs/>
          <w:sz w:val="28"/>
        </w:rPr>
        <w:t xml:space="preserve">   </w:t>
      </w:r>
      <w:r>
        <w:rPr>
          <w:rFonts w:hint="eastAsia"/>
          <w:sz w:val="28"/>
        </w:rPr>
        <w:t xml:space="preserve">               </w:t>
      </w:r>
      <w:r>
        <w:rPr>
          <w:sz w:val="28"/>
        </w:rPr>
        <w:t xml:space="preserve">    </w:t>
      </w:r>
      <w:r>
        <w:rPr>
          <w:rFonts w:hint="eastAsia"/>
          <w:sz w:val="28"/>
        </w:rPr>
        <w:t xml:space="preserve">    T/CCIAT xxxx</w:t>
      </w:r>
      <w:r>
        <w:rPr>
          <w:rFonts w:hint="eastAsia"/>
          <w:sz w:val="28"/>
          <w:lang w:val="en-GB"/>
        </w:rPr>
        <w:t>—</w:t>
      </w:r>
      <w:r>
        <w:rPr>
          <w:rFonts w:hint="eastAsia"/>
          <w:sz w:val="28"/>
        </w:rPr>
        <w:t xml:space="preserve"> 20xx     </w:t>
      </w:r>
      <w:r>
        <w:rPr>
          <w:rFonts w:hint="eastAsia"/>
          <w:color w:val="000080"/>
          <w:sz w:val="28"/>
        </w:rPr>
        <w:t xml:space="preserve">    </w:t>
      </w:r>
    </w:p>
    <w:p w14:paraId="4436E7CF">
      <w:pPr>
        <w:rPr>
          <w:b/>
          <w:bCs/>
          <w:color w:val="000080"/>
          <w:sz w:val="44"/>
        </w:rPr>
      </w:pPr>
      <w:r>
        <w:rPr>
          <w:b/>
          <w:bCs/>
          <w:color w:val="000080"/>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99060</wp:posOffset>
                </wp:positionV>
                <wp:extent cx="4686300" cy="0"/>
                <wp:effectExtent l="17145" t="15875" r="11430" b="12700"/>
                <wp:wrapNone/>
                <wp:docPr id="612102623" name="直线 2"/>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000000"/>
                          </a:solidFill>
                          <a:round/>
                        </a:ln>
                        <a:effectLst/>
                      </wps:spPr>
                      <wps:bodyPr/>
                    </wps:wsp>
                  </a:graphicData>
                </a:graphic>
              </wp:anchor>
            </w:drawing>
          </mc:Choice>
          <mc:Fallback>
            <w:pict>
              <v:line id="直线 2" o:spid="_x0000_s1026" o:spt="20" style="position:absolute;left:0pt;margin-left:36pt;margin-top:7.8pt;height:0pt;width:369pt;z-index:251659264;mso-width-relative:page;mso-height-relative:page;" filled="f" stroked="t" coordsize="21600,21600" o:gfxdata="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cSqPs1gAAAAgB&#10;AAAPAAAAAAAAAAEAIAAAACIAAABkcnMvZG93bnJldi54bWxQSwECFAAUAAAACACHTuJAYXMAeeQB&#10;AAC4AwAADgAAAAAAAAABACAAAAAlAQAAZHJzL2Uyb0RvYy54bWxQSwUGAAAAAAYABgBZAQAAewUA&#10;AAAA&#10;">
                <v:fill on="f" focussize="0,0"/>
                <v:stroke weight="1.25pt" color="#000000" joinstyle="round"/>
                <v:imagedata o:title=""/>
                <o:lock v:ext="edit" aspectratio="f"/>
              </v:line>
            </w:pict>
          </mc:Fallback>
        </mc:AlternateContent>
      </w:r>
      <w:r>
        <w:rPr>
          <w:b/>
          <w:bCs/>
          <w:color w:val="000080"/>
          <w:sz w:val="44"/>
        </w:rPr>
        <w:t xml:space="preserve">     </w:t>
      </w:r>
      <w:bookmarkStart w:id="127" w:name="_GoBack"/>
      <w:bookmarkEnd w:id="127"/>
    </w:p>
    <w:p w14:paraId="0967D1E9">
      <w:pPr>
        <w:spacing w:line="300" w:lineRule="auto"/>
        <w:jc w:val="center"/>
        <w:rPr>
          <w:rFonts w:hint="eastAsia" w:ascii="宋体"/>
          <w:b/>
          <w:sz w:val="44"/>
        </w:rPr>
      </w:pPr>
    </w:p>
    <w:p w14:paraId="6EEC85B9">
      <w:pPr>
        <w:spacing w:line="300" w:lineRule="auto"/>
        <w:jc w:val="center"/>
        <w:rPr>
          <w:rFonts w:hint="eastAsia" w:ascii="宋体"/>
          <w:b/>
          <w:sz w:val="44"/>
        </w:rPr>
      </w:pPr>
    </w:p>
    <w:p w14:paraId="02D2FF40">
      <w:pPr>
        <w:jc w:val="center"/>
        <w:rPr>
          <w:rFonts w:hint="eastAsia" w:ascii="黑体" w:eastAsia="黑体"/>
          <w:sz w:val="48"/>
        </w:rPr>
      </w:pPr>
      <w:r>
        <w:rPr>
          <w:rFonts w:hint="eastAsia" w:ascii="黑体" w:eastAsia="黑体"/>
          <w:sz w:val="48"/>
        </w:rPr>
        <w:t>建筑内墙抹灰机器人</w:t>
      </w:r>
    </w:p>
    <w:p w14:paraId="7396E33C">
      <w:pPr>
        <w:jc w:val="center"/>
        <w:rPr>
          <w:rFonts w:hint="eastAsia" w:ascii="黑体" w:eastAsia="黑体"/>
          <w:sz w:val="48"/>
        </w:rPr>
      </w:pPr>
      <w:r>
        <w:rPr>
          <w:rFonts w:hint="eastAsia" w:ascii="黑体" w:eastAsia="黑体"/>
          <w:sz w:val="48"/>
        </w:rPr>
        <w:t>施工技术规程</w:t>
      </w:r>
    </w:p>
    <w:p w14:paraId="574B10D4">
      <w:pPr>
        <w:jc w:val="center"/>
        <w:rPr>
          <w:rFonts w:hint="eastAsia" w:ascii="黑体" w:eastAsia="黑体"/>
          <w:sz w:val="28"/>
          <w:szCs w:val="16"/>
          <w:lang w:eastAsia="zh-CN"/>
        </w:rPr>
      </w:pPr>
      <w:r>
        <w:rPr>
          <w:rFonts w:hint="eastAsia" w:ascii="黑体" w:eastAsia="黑体"/>
          <w:sz w:val="28"/>
          <w:szCs w:val="16"/>
          <w:lang w:eastAsia="zh-CN"/>
        </w:rPr>
        <w:t>（</w:t>
      </w:r>
      <w:r>
        <w:rPr>
          <w:rFonts w:hint="eastAsia" w:ascii="黑体" w:eastAsia="黑体"/>
          <w:sz w:val="28"/>
          <w:szCs w:val="16"/>
          <w:lang w:val="en-US" w:eastAsia="zh-CN"/>
        </w:rPr>
        <w:t>征求意见稿</w:t>
      </w:r>
      <w:r>
        <w:rPr>
          <w:rFonts w:hint="eastAsia" w:ascii="黑体" w:eastAsia="黑体"/>
          <w:sz w:val="28"/>
          <w:szCs w:val="16"/>
          <w:lang w:eastAsia="zh-CN"/>
        </w:rPr>
        <w:t>）</w:t>
      </w:r>
    </w:p>
    <w:p w14:paraId="7E985C59">
      <w:pPr>
        <w:jc w:val="center"/>
        <w:rPr>
          <w:rFonts w:hint="eastAsia"/>
          <w:b/>
          <w:bCs/>
          <w:color w:val="000080"/>
        </w:rPr>
      </w:pPr>
      <w:r>
        <w:rPr>
          <w:rFonts w:hint="eastAsia" w:eastAsia="黑体"/>
          <w:sz w:val="28"/>
        </w:rPr>
        <w:t>Technical Specification For Interior Wall Plastering Construction Of Plastering Robots</w:t>
      </w:r>
    </w:p>
    <w:p w14:paraId="361BB44D">
      <w:pPr>
        <w:rPr>
          <w:rFonts w:hint="eastAsia"/>
          <w:b/>
          <w:bCs/>
          <w:color w:val="000080"/>
        </w:rPr>
      </w:pPr>
      <w:r>
        <w:rPr>
          <w:rFonts w:hint="eastAsia"/>
          <w:b/>
          <w:bCs/>
          <w:color w:val="000080"/>
        </w:rPr>
        <w:t xml:space="preserve">                </w:t>
      </w:r>
    </w:p>
    <w:p w14:paraId="5FE0AC16">
      <w:pPr>
        <w:ind w:firstLine="3123" w:firstLineChars="1296"/>
        <w:rPr>
          <w:rFonts w:hint="eastAsia"/>
          <w:b/>
          <w:bCs/>
          <w:color w:val="000080"/>
        </w:rPr>
      </w:pPr>
    </w:p>
    <w:p w14:paraId="4936B816">
      <w:pPr>
        <w:ind w:firstLine="3123" w:firstLineChars="1296"/>
        <w:rPr>
          <w:rFonts w:hint="eastAsia"/>
          <w:b/>
          <w:bCs/>
          <w:color w:val="000080"/>
        </w:rPr>
      </w:pPr>
    </w:p>
    <w:p w14:paraId="5340F3A4">
      <w:pPr>
        <w:ind w:firstLine="3123" w:firstLineChars="1296"/>
        <w:rPr>
          <w:rFonts w:hint="eastAsia"/>
          <w:b/>
          <w:bCs/>
          <w:color w:val="000080"/>
        </w:rPr>
      </w:pPr>
    </w:p>
    <w:p w14:paraId="7DCFB7A3">
      <w:pPr>
        <w:ind w:firstLine="3123" w:firstLineChars="1296"/>
        <w:rPr>
          <w:rFonts w:hint="eastAsia"/>
          <w:b/>
          <w:bCs/>
          <w:color w:val="000080"/>
        </w:rPr>
      </w:pPr>
    </w:p>
    <w:p w14:paraId="24C4D8FC">
      <w:pPr>
        <w:ind w:firstLine="3123" w:firstLineChars="1296"/>
        <w:rPr>
          <w:rFonts w:hint="eastAsia"/>
          <w:b/>
          <w:bCs/>
          <w:color w:val="000080"/>
        </w:rPr>
      </w:pPr>
    </w:p>
    <w:p w14:paraId="2EC4FD43">
      <w:pPr>
        <w:ind w:firstLine="3123" w:firstLineChars="1296"/>
        <w:rPr>
          <w:rFonts w:hint="eastAsia"/>
          <w:b/>
          <w:bCs/>
        </w:rPr>
      </w:pPr>
    </w:p>
    <w:p w14:paraId="5634B247">
      <w:pPr>
        <w:spacing w:line="240" w:lineRule="atLeast"/>
        <w:ind w:firstLine="967" w:firstLineChars="344"/>
        <w:rPr>
          <w:rFonts w:hint="eastAsia"/>
          <w:b/>
          <w:bCs/>
          <w:sz w:val="28"/>
        </w:rPr>
      </w:pPr>
      <w:r>
        <w:rPr>
          <w:rFonts w:hint="eastAsia" w:ascii="黑体"/>
          <w:b/>
          <w:bCs/>
          <w:sz w:val="28"/>
        </w:rPr>
        <w:t>20xx— xx—xx 发布　　　2024—xx —xx  实施</w:t>
      </w:r>
    </w:p>
    <w:p w14:paraId="3EA83DD0">
      <w:pPr>
        <w:ind w:firstLine="2602" w:firstLineChars="1296"/>
        <w:rPr>
          <w:rFonts w:hint="eastAsia"/>
          <w:b/>
          <w:bCs/>
        </w:rPr>
      </w:pPr>
      <w:r>
        <w:rPr>
          <w:b/>
          <w:bCs/>
          <w:sz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4800600" cy="0"/>
                <wp:effectExtent l="7620" t="6350" r="11430" b="12700"/>
                <wp:wrapNone/>
                <wp:docPr id="1716352882" name="直线 3"/>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7.8pt;height:0pt;width:378pt;z-index:251660288;mso-width-relative:page;mso-height-relative:page;" filled="f" stroked="t" coordsize="21600,21600" o:gfxdata="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4TTks1QAAAAgBAAAPAAAA&#10;AAAAAAEAIAAAACIAAABkcnMvZG93bnJldi54bWxQSwECFAAUAAAACACHTuJAUvDXlt8BAACqAwAA&#10;DgAAAAAAAAABACAAAAAkAQAAZHJzL2Uyb0RvYy54bWxQSwUGAAAAAAYABgBZAQAAdQUAAAAA&#10;">
                <v:fill on="f" focussize="0,0"/>
                <v:stroke color="#000000" joinstyle="round"/>
                <v:imagedata o:title=""/>
                <o:lock v:ext="edit" aspectratio="f"/>
              </v:line>
            </w:pict>
          </mc:Fallback>
        </mc:AlternateContent>
      </w:r>
    </w:p>
    <w:p w14:paraId="57581D3E">
      <w:pPr>
        <w:ind w:firstLine="2331" w:firstLineChars="645"/>
        <w:rPr>
          <w:rFonts w:hint="eastAsia"/>
          <w:b/>
          <w:bCs/>
          <w:sz w:val="36"/>
        </w:rPr>
      </w:pPr>
      <w:r>
        <w:rPr>
          <w:rFonts w:hint="eastAsia"/>
          <w:b/>
          <w:bCs/>
          <w:sz w:val="36"/>
        </w:rPr>
        <w:t>中国建筑业协会   发布</w:t>
      </w:r>
    </w:p>
    <w:p w14:paraId="6A66B4B4">
      <w:pPr>
        <w:jc w:val="center"/>
        <w:rPr>
          <w:color w:val="000000"/>
          <w:sz w:val="36"/>
          <w:szCs w:val="20"/>
        </w:rPr>
      </w:pPr>
      <w:r>
        <w:rPr>
          <w:rFonts w:hint="eastAsia"/>
          <w:color w:val="000000"/>
          <w:sz w:val="36"/>
        </w:rPr>
        <w:t>中国建筑业协会团体标准</w:t>
      </w:r>
    </w:p>
    <w:p w14:paraId="012F4DCA">
      <w:pPr>
        <w:jc w:val="center"/>
        <w:rPr>
          <w:rFonts w:eastAsia="仿宋_GB2312"/>
          <w:color w:val="000000"/>
          <w:sz w:val="36"/>
          <w:szCs w:val="20"/>
        </w:rPr>
      </w:pPr>
    </w:p>
    <w:p w14:paraId="0EC7DD2F">
      <w:pPr>
        <w:jc w:val="center"/>
        <w:rPr>
          <w:rFonts w:hint="eastAsia" w:ascii="黑体" w:eastAsia="黑体"/>
          <w:sz w:val="48"/>
        </w:rPr>
      </w:pPr>
      <w:r>
        <w:rPr>
          <w:rFonts w:hint="eastAsia" w:ascii="黑体" w:eastAsia="黑体"/>
          <w:sz w:val="48"/>
        </w:rPr>
        <w:t>建筑内墙抹灰机器人</w:t>
      </w:r>
    </w:p>
    <w:p w14:paraId="247CFA4A">
      <w:pPr>
        <w:jc w:val="center"/>
        <w:rPr>
          <w:rFonts w:hint="eastAsia" w:ascii="黑体" w:eastAsia="黑体"/>
          <w:sz w:val="48"/>
        </w:rPr>
      </w:pPr>
      <w:r>
        <w:rPr>
          <w:rFonts w:hint="eastAsia" w:ascii="黑体" w:eastAsia="黑体"/>
          <w:sz w:val="48"/>
        </w:rPr>
        <w:t>施工技术规程</w:t>
      </w:r>
    </w:p>
    <w:p w14:paraId="26283359">
      <w:pPr>
        <w:jc w:val="center"/>
        <w:rPr>
          <w:rFonts w:hint="eastAsia" w:ascii="黑体" w:eastAsia="黑体"/>
          <w:sz w:val="48"/>
        </w:rPr>
      </w:pPr>
      <w:r>
        <w:rPr>
          <w:rFonts w:hint="eastAsia" w:ascii="黑体" w:eastAsia="黑体"/>
          <w:sz w:val="22"/>
          <w:szCs w:val="13"/>
          <w:lang w:eastAsia="zh-CN"/>
        </w:rPr>
        <w:t>（</w:t>
      </w:r>
      <w:r>
        <w:rPr>
          <w:rFonts w:hint="eastAsia" w:ascii="黑体" w:eastAsia="黑体"/>
          <w:sz w:val="22"/>
          <w:szCs w:val="13"/>
          <w:lang w:val="en-US" w:eastAsia="zh-CN"/>
        </w:rPr>
        <w:t>征求意见稿</w:t>
      </w:r>
      <w:r>
        <w:rPr>
          <w:rFonts w:hint="eastAsia" w:ascii="黑体" w:eastAsia="黑体"/>
          <w:sz w:val="22"/>
          <w:szCs w:val="13"/>
          <w:lang w:eastAsia="zh-CN"/>
        </w:rPr>
        <w:t>）</w:t>
      </w:r>
    </w:p>
    <w:p w14:paraId="699AC049">
      <w:pPr>
        <w:jc w:val="center"/>
        <w:rPr>
          <w:rFonts w:hint="eastAsia" w:eastAsia="黑体"/>
          <w:sz w:val="28"/>
        </w:rPr>
      </w:pPr>
      <w:r>
        <w:rPr>
          <w:rFonts w:hint="eastAsia" w:eastAsia="黑体"/>
          <w:sz w:val="28"/>
        </w:rPr>
        <w:t>Technical Specification For Interior Wall Plastering Construction Of Plastering Robots</w:t>
      </w:r>
    </w:p>
    <w:p w14:paraId="70CF9914">
      <w:pPr>
        <w:jc w:val="center"/>
        <w:rPr>
          <w:rFonts w:hint="eastAsia" w:eastAsia="仿宋_GB2312"/>
          <w:color w:val="000000"/>
          <w:sz w:val="30"/>
          <w:szCs w:val="20"/>
        </w:rPr>
      </w:pPr>
      <w:r>
        <w:rPr>
          <w:rFonts w:hint="eastAsia"/>
          <w:sz w:val="28"/>
        </w:rPr>
        <w:t>T/CCIAT xxxx</w:t>
      </w:r>
      <w:r>
        <w:rPr>
          <w:rFonts w:hint="eastAsia"/>
          <w:sz w:val="28"/>
          <w:lang w:val="en-GB"/>
        </w:rPr>
        <w:t>—</w:t>
      </w:r>
      <w:r>
        <w:rPr>
          <w:rFonts w:hint="eastAsia"/>
          <w:sz w:val="28"/>
        </w:rPr>
        <w:t xml:space="preserve"> 20xx</w:t>
      </w:r>
    </w:p>
    <w:p w14:paraId="673093A4">
      <w:pPr>
        <w:jc w:val="center"/>
        <w:rPr>
          <w:rFonts w:eastAsia="仿宋_GB2312"/>
          <w:color w:val="000000"/>
          <w:sz w:val="36"/>
          <w:szCs w:val="20"/>
        </w:rPr>
      </w:pPr>
    </w:p>
    <w:p w14:paraId="4D9CF2B0">
      <w:pPr>
        <w:jc w:val="center"/>
        <w:rPr>
          <w:rFonts w:eastAsia="仿宋_GB2312"/>
          <w:color w:val="000000"/>
          <w:sz w:val="28"/>
          <w:szCs w:val="20"/>
        </w:rPr>
      </w:pPr>
      <w:r>
        <w:rPr>
          <w:rFonts w:hint="eastAsia" w:eastAsia="仿宋_GB2312"/>
          <w:color w:val="000000"/>
          <w:sz w:val="28"/>
        </w:rPr>
        <w:t>批准部门：中国建筑业协会</w:t>
      </w:r>
    </w:p>
    <w:p w14:paraId="19172A4C">
      <w:pPr>
        <w:jc w:val="center"/>
        <w:rPr>
          <w:rFonts w:eastAsia="仿宋_GB2312"/>
          <w:color w:val="000000"/>
          <w:sz w:val="28"/>
          <w:szCs w:val="20"/>
        </w:rPr>
      </w:pPr>
      <w:r>
        <w:rPr>
          <w:rFonts w:hint="eastAsia" w:eastAsia="仿宋_GB2312"/>
          <w:color w:val="000000"/>
          <w:sz w:val="28"/>
        </w:rPr>
        <w:t>施行日期：20xx年xx月xx日</w:t>
      </w:r>
    </w:p>
    <w:p w14:paraId="28BE6FB7">
      <w:pPr>
        <w:jc w:val="center"/>
        <w:rPr>
          <w:rFonts w:eastAsia="仿宋_GB2312"/>
          <w:color w:val="000000"/>
          <w:sz w:val="36"/>
          <w:szCs w:val="20"/>
        </w:rPr>
      </w:pPr>
    </w:p>
    <w:p w14:paraId="2CD08B9C">
      <w:pPr>
        <w:jc w:val="center"/>
        <w:rPr>
          <w:rFonts w:eastAsia="仿宋_GB2312"/>
          <w:color w:val="000000"/>
          <w:sz w:val="36"/>
          <w:szCs w:val="20"/>
        </w:rPr>
      </w:pPr>
    </w:p>
    <w:p w14:paraId="5788A820">
      <w:pPr>
        <w:jc w:val="center"/>
        <w:rPr>
          <w:rFonts w:eastAsia="仿宋_GB2312"/>
          <w:color w:val="000000"/>
          <w:sz w:val="36"/>
          <w:szCs w:val="20"/>
        </w:rPr>
      </w:pPr>
    </w:p>
    <w:p w14:paraId="0910F519">
      <w:pPr>
        <w:jc w:val="center"/>
        <w:rPr>
          <w:rFonts w:eastAsia="仿宋_GB2312"/>
          <w:color w:val="000000"/>
          <w:sz w:val="36"/>
          <w:szCs w:val="20"/>
        </w:rPr>
      </w:pPr>
    </w:p>
    <w:p w14:paraId="6A97841D">
      <w:pPr>
        <w:jc w:val="center"/>
        <w:rPr>
          <w:rFonts w:eastAsia="仿宋_GB2312"/>
          <w:color w:val="000000"/>
          <w:sz w:val="36"/>
          <w:szCs w:val="20"/>
        </w:rPr>
      </w:pPr>
    </w:p>
    <w:p w14:paraId="51B44A0A">
      <w:pPr>
        <w:jc w:val="center"/>
        <w:rPr>
          <w:rFonts w:eastAsia="仿宋_GB2312"/>
          <w:color w:val="000000"/>
          <w:sz w:val="30"/>
          <w:szCs w:val="20"/>
        </w:rPr>
      </w:pPr>
      <w:r>
        <w:rPr>
          <w:rFonts w:hint="eastAsia" w:eastAsia="仿宋_GB2312"/>
          <w:color w:val="000000"/>
          <w:sz w:val="30"/>
        </w:rPr>
        <w:t>中国建筑工业出版社</w:t>
      </w:r>
    </w:p>
    <w:p w14:paraId="0C8944FE">
      <w:pPr>
        <w:jc w:val="center"/>
        <w:rPr>
          <w:rFonts w:hint="eastAsia"/>
        </w:rPr>
      </w:pPr>
      <w:r>
        <w:rPr>
          <w:rFonts w:eastAsia="仿宋_GB2312"/>
          <w:color w:val="000000"/>
          <w:sz w:val="30"/>
        </w:rPr>
        <w:t>20</w:t>
      </w:r>
      <w:r>
        <w:rPr>
          <w:rFonts w:hint="eastAsia" w:eastAsia="仿宋_GB2312"/>
          <w:color w:val="000000"/>
          <w:sz w:val="30"/>
        </w:rPr>
        <w:t>xx</w:t>
      </w:r>
      <w:r>
        <w:rPr>
          <w:rFonts w:eastAsia="仿宋_GB2312"/>
          <w:color w:val="000000"/>
          <w:sz w:val="30"/>
        </w:rPr>
        <w:t xml:space="preserve">  </w:t>
      </w:r>
      <w:r>
        <w:rPr>
          <w:rFonts w:hint="eastAsia" w:eastAsia="仿宋_GB2312"/>
          <w:color w:val="000000"/>
          <w:sz w:val="30"/>
        </w:rPr>
        <w:t>北京</w:t>
      </w:r>
    </w:p>
    <w:p w14:paraId="09287235">
      <w:pPr>
        <w:rPr>
          <w:rFonts w:hint="eastAsia" w:ascii="宋体" w:hAnsi="宋体"/>
        </w:rPr>
      </w:pPr>
    </w:p>
    <w:p w14:paraId="1EE8B6B8">
      <w:pPr>
        <w:jc w:val="center"/>
        <w:rPr>
          <w:rFonts w:hint="eastAsia" w:eastAsia="黑体"/>
          <w:sz w:val="36"/>
        </w:rPr>
      </w:pPr>
    </w:p>
    <w:p w14:paraId="60B6636B">
      <w:pPr>
        <w:jc w:val="center"/>
        <w:rPr>
          <w:rFonts w:hint="eastAsia" w:eastAsia="黑体"/>
          <w:sz w:val="36"/>
        </w:rPr>
      </w:pPr>
      <w:r>
        <w:rPr>
          <w:rFonts w:hint="eastAsia" w:eastAsia="黑体"/>
          <w:sz w:val="36"/>
        </w:rPr>
        <w:t>前言</w:t>
      </w:r>
    </w:p>
    <w:p w14:paraId="5010F103">
      <w:pPr>
        <w:ind w:firstLine="435"/>
        <w:rPr>
          <w:rFonts w:hint="eastAsia" w:ascii="宋体" w:hAnsi="宋体"/>
        </w:rPr>
      </w:pPr>
      <w:r>
        <w:rPr>
          <w:rFonts w:hint="eastAsia" w:ascii="宋体" w:hAnsi="宋体"/>
        </w:rPr>
        <w:t>根据中国建筑业协会《关于印发&lt;第八批中国建筑业协会团体标准编制工作计划&gt;》的通知》（建协函[2023]54号）的要求，规程编制组经广泛调查研究，认真总结实践经验，参考有关国际标准和国外先进标准，并在广泛征求意见的基础上，制订本规程。</w:t>
      </w:r>
    </w:p>
    <w:p w14:paraId="34FAE492">
      <w:pPr>
        <w:ind w:firstLine="420"/>
        <w:rPr>
          <w:rFonts w:hint="eastAsia" w:ascii="宋体" w:hAnsi="宋体"/>
        </w:rPr>
      </w:pPr>
      <w:r>
        <w:rPr>
          <w:rFonts w:hint="eastAsia" w:ascii="宋体" w:hAnsi="宋体"/>
        </w:rPr>
        <w:t>本规程的主要技术内容是： 1．总则；2．术语；3．机械设备；4.材料控制；5.抹灰施工；6.质量要求与检验；7.安全与环保措施。</w:t>
      </w:r>
    </w:p>
    <w:p w14:paraId="181F7EC5">
      <w:pPr>
        <w:ind w:firstLine="420"/>
        <w:rPr>
          <w:rFonts w:hint="eastAsia" w:ascii="宋体" w:hAnsi="宋体"/>
        </w:rPr>
      </w:pPr>
      <w:r>
        <w:rPr>
          <w:rFonts w:hint="eastAsia" w:ascii="宋体" w:hAnsi="宋体"/>
        </w:rPr>
        <w:t>本规程由中国建筑业协会负责管理，由中建八局科技建设有限公司负责具体技术内容的解释。请各单位在执行过程中，总结实践经验，积累资料，随时将有关意见和建议反馈给中建八局科技建设有限公司（地址：上海市浦东新区高科西路889号</w:t>
      </w:r>
      <w:r>
        <w:rPr>
          <w:rFonts w:ascii="宋体" w:hAnsi="宋体"/>
        </w:rPr>
        <w:t>；</w:t>
      </w:r>
      <w:r>
        <w:rPr>
          <w:rFonts w:hint="eastAsia" w:ascii="宋体" w:hAnsi="宋体"/>
        </w:rPr>
        <w:t>邮政编码：200125）</w:t>
      </w:r>
    </w:p>
    <w:p w14:paraId="0B4F1B38">
      <w:pPr>
        <w:ind w:firstLine="420"/>
        <w:rPr>
          <w:rFonts w:ascii="宋体" w:hAnsi="宋体"/>
        </w:rPr>
      </w:pPr>
    </w:p>
    <w:p w14:paraId="00C67267">
      <w:pPr>
        <w:ind w:firstLine="420"/>
        <w:rPr>
          <w:rFonts w:ascii="宋体" w:hAnsi="宋体"/>
        </w:rPr>
      </w:pPr>
      <w:r>
        <w:rPr>
          <w:rFonts w:hint="eastAsia" w:ascii="宋体" w:hAnsi="宋体"/>
        </w:rPr>
        <w:t>本标准主编单位：</w:t>
      </w:r>
    </w:p>
    <w:p w14:paraId="581F9B21">
      <w:pPr>
        <w:ind w:firstLine="420"/>
        <w:rPr>
          <w:rFonts w:ascii="宋体" w:hAnsi="宋体"/>
        </w:rPr>
      </w:pPr>
      <w:r>
        <w:rPr>
          <w:rFonts w:hint="eastAsia" w:ascii="宋体" w:hAnsi="宋体"/>
        </w:rPr>
        <w:t>本标准参编单位：</w:t>
      </w:r>
    </w:p>
    <w:p w14:paraId="4F8F264B">
      <w:pPr>
        <w:ind w:firstLine="420"/>
        <w:rPr>
          <w:rFonts w:hint="eastAsia" w:ascii="宋体" w:hAnsi="宋体"/>
        </w:rPr>
      </w:pPr>
      <w:r>
        <w:rPr>
          <w:rFonts w:hint="eastAsia" w:ascii="宋体" w:hAnsi="宋体"/>
        </w:rPr>
        <w:t>本标准主要起草人员：×××、×××</w:t>
      </w:r>
    </w:p>
    <w:p w14:paraId="41BCE05D">
      <w:pPr>
        <w:ind w:firstLine="420"/>
        <w:rPr>
          <w:rFonts w:hint="eastAsia" w:ascii="宋体" w:hAnsi="宋体"/>
        </w:rPr>
      </w:pPr>
      <w:r>
        <w:rPr>
          <w:rFonts w:hint="eastAsia" w:ascii="宋体" w:hAnsi="宋体"/>
        </w:rPr>
        <w:t>本标准主要审查人员：×××、×××</w:t>
      </w:r>
    </w:p>
    <w:p w14:paraId="05F836D1">
      <w:pPr>
        <w:jc w:val="center"/>
        <w:rPr>
          <w:rFonts w:hint="eastAsia" w:ascii="宋体" w:hAnsi="宋体"/>
        </w:rPr>
      </w:pPr>
    </w:p>
    <w:p w14:paraId="1E5B9A0A">
      <w:pPr>
        <w:jc w:val="center"/>
        <w:rPr>
          <w:rFonts w:hint="eastAsia" w:ascii="宋体" w:hAnsi="宋体"/>
        </w:rPr>
      </w:pPr>
    </w:p>
    <w:p w14:paraId="3B312842">
      <w:pPr>
        <w:jc w:val="center"/>
        <w:rPr>
          <w:rFonts w:hint="eastAsia" w:ascii="宋体" w:hAnsi="宋体"/>
        </w:rPr>
      </w:pPr>
    </w:p>
    <w:p w14:paraId="4D7C8F05">
      <w:pPr>
        <w:jc w:val="center"/>
        <w:rPr>
          <w:rFonts w:hint="eastAsia" w:ascii="宋体" w:hAnsi="宋体"/>
        </w:rPr>
      </w:pPr>
    </w:p>
    <w:p w14:paraId="3E87822A">
      <w:pPr>
        <w:jc w:val="center"/>
        <w:rPr>
          <w:rFonts w:hint="eastAsia" w:ascii="宋体" w:hAnsi="宋体"/>
        </w:rPr>
      </w:pPr>
    </w:p>
    <w:p w14:paraId="6F996CCE">
      <w:pPr>
        <w:jc w:val="center"/>
        <w:rPr>
          <w:rFonts w:hint="eastAsia" w:ascii="宋体" w:hAnsi="宋体"/>
        </w:rPr>
      </w:pPr>
    </w:p>
    <w:p w14:paraId="6BF01C16">
      <w:pPr>
        <w:spacing w:before="156" w:beforeLines="50" w:after="156" w:afterLines="50"/>
        <w:jc w:val="center"/>
        <w:rPr>
          <w:rFonts w:hint="eastAsia" w:ascii="宋体" w:hAnsi="宋体"/>
          <w:b/>
          <w:sz w:val="32"/>
          <w:szCs w:val="32"/>
        </w:rPr>
      </w:pPr>
      <w:r>
        <w:rPr>
          <w:rFonts w:ascii="宋体" w:hAnsi="宋体"/>
          <w:sz w:val="28"/>
        </w:rPr>
        <w:br w:type="page"/>
      </w:r>
      <w:r>
        <w:rPr>
          <w:rFonts w:ascii="宋体" w:hAnsi="宋体"/>
          <w:b/>
          <w:sz w:val="32"/>
          <w:szCs w:val="32"/>
          <w:lang w:val="zh-CN"/>
        </w:rPr>
        <w:t>目</w:t>
      </w:r>
      <w:r>
        <w:rPr>
          <w:rFonts w:hint="eastAsia" w:ascii="宋体" w:hAnsi="宋体"/>
          <w:b/>
          <w:sz w:val="32"/>
          <w:szCs w:val="32"/>
          <w:lang w:val="zh-CN"/>
        </w:rPr>
        <w:t xml:space="preserve"> </w:t>
      </w:r>
      <w:r>
        <w:rPr>
          <w:rFonts w:ascii="宋体" w:hAnsi="宋体"/>
          <w:b/>
          <w:sz w:val="32"/>
          <w:szCs w:val="32"/>
          <w:lang w:val="zh-CN"/>
        </w:rPr>
        <w:t xml:space="preserve"> </w:t>
      </w:r>
      <w:r>
        <w:rPr>
          <w:rFonts w:hint="eastAsia" w:ascii="宋体" w:hAnsi="宋体"/>
          <w:b/>
          <w:sz w:val="32"/>
          <w:szCs w:val="32"/>
          <w:lang w:val="zh-CN"/>
        </w:rPr>
        <w:t>次</w:t>
      </w:r>
    </w:p>
    <w:p w14:paraId="75725E91">
      <w:pPr>
        <w:pStyle w:val="13"/>
        <w:tabs>
          <w:tab w:val="right" w:leader="dot" w:pos="8312"/>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"_Toc12151" </w:instrText>
      </w:r>
      <w:r>
        <w:fldChar w:fldCharType="separate"/>
      </w:r>
      <w:r>
        <w:t xml:space="preserve">1 </w:t>
      </w:r>
      <w:r>
        <w:rPr>
          <w:rFonts w:hint="eastAsia"/>
        </w:rPr>
        <w:t>总   则</w:t>
      </w:r>
      <w:r>
        <w:tab/>
      </w:r>
      <w:r>
        <w:fldChar w:fldCharType="begin"/>
      </w:r>
      <w:r>
        <w:instrText xml:space="preserve"> PAGEREF _Toc12151 \h </w:instrText>
      </w:r>
      <w:r>
        <w:fldChar w:fldCharType="separate"/>
      </w:r>
      <w:r>
        <w:t>1</w:t>
      </w:r>
      <w:r>
        <w:fldChar w:fldCharType="end"/>
      </w:r>
      <w:r>
        <w:fldChar w:fldCharType="end"/>
      </w:r>
    </w:p>
    <w:p w14:paraId="3FA2D424">
      <w:pPr>
        <w:pStyle w:val="13"/>
        <w:tabs>
          <w:tab w:val="right" w:leader="dot" w:pos="8312"/>
        </w:tabs>
      </w:pPr>
      <w:r>
        <w:fldChar w:fldCharType="begin"/>
      </w:r>
      <w:r>
        <w:instrText xml:space="preserve"> HYPERLINK \l "_Toc24727" </w:instrText>
      </w:r>
      <w:r>
        <w:fldChar w:fldCharType="separate"/>
      </w:r>
      <w:r>
        <w:t xml:space="preserve">2 </w:t>
      </w:r>
      <w:r>
        <w:rPr>
          <w:rFonts w:hint="eastAsia"/>
        </w:rPr>
        <w:t>术   语</w:t>
      </w:r>
      <w:r>
        <w:tab/>
      </w:r>
      <w:r>
        <w:fldChar w:fldCharType="begin"/>
      </w:r>
      <w:r>
        <w:instrText xml:space="preserve"> PAGEREF _Toc24727 \h </w:instrText>
      </w:r>
      <w:r>
        <w:fldChar w:fldCharType="separate"/>
      </w:r>
      <w:r>
        <w:t>2</w:t>
      </w:r>
      <w:r>
        <w:fldChar w:fldCharType="end"/>
      </w:r>
      <w:r>
        <w:fldChar w:fldCharType="end"/>
      </w:r>
    </w:p>
    <w:p w14:paraId="64B13F78">
      <w:pPr>
        <w:pStyle w:val="13"/>
        <w:tabs>
          <w:tab w:val="right" w:leader="dot" w:pos="8312"/>
        </w:tabs>
      </w:pPr>
      <w:r>
        <w:fldChar w:fldCharType="begin"/>
      </w:r>
      <w:r>
        <w:instrText xml:space="preserve"> HYPERLINK \l "_Toc6614" </w:instrText>
      </w:r>
      <w:r>
        <w:fldChar w:fldCharType="separate"/>
      </w:r>
      <w:r>
        <w:t xml:space="preserve">3 </w:t>
      </w:r>
      <w:r>
        <w:rPr>
          <w:rFonts w:hint="eastAsia"/>
        </w:rPr>
        <w:t>机械设备</w:t>
      </w:r>
      <w:r>
        <w:tab/>
      </w:r>
      <w:r>
        <w:fldChar w:fldCharType="begin"/>
      </w:r>
      <w:r>
        <w:instrText xml:space="preserve"> PAGEREF _Toc6614 \h </w:instrText>
      </w:r>
      <w:r>
        <w:fldChar w:fldCharType="separate"/>
      </w:r>
      <w:r>
        <w:t>3</w:t>
      </w:r>
      <w:r>
        <w:fldChar w:fldCharType="end"/>
      </w:r>
      <w:r>
        <w:fldChar w:fldCharType="end"/>
      </w:r>
    </w:p>
    <w:p w14:paraId="7EDCC8FD">
      <w:pPr>
        <w:pStyle w:val="14"/>
        <w:tabs>
          <w:tab w:val="right" w:leader="dot" w:pos="8312"/>
        </w:tabs>
        <w:ind w:left="480"/>
      </w:pPr>
      <w:r>
        <w:fldChar w:fldCharType="begin"/>
      </w:r>
      <w:r>
        <w:instrText xml:space="preserve"> HYPERLINK \l "_Toc2995" </w:instrText>
      </w:r>
      <w:r>
        <w:fldChar w:fldCharType="separate"/>
      </w:r>
      <w:r>
        <w:t xml:space="preserve">3.1 </w:t>
      </w:r>
      <w:r>
        <w:rPr>
          <w:rFonts w:hint="eastAsia"/>
        </w:rPr>
        <w:t>性能要求</w:t>
      </w:r>
      <w:r>
        <w:tab/>
      </w:r>
      <w:r>
        <w:fldChar w:fldCharType="begin"/>
      </w:r>
      <w:r>
        <w:instrText xml:space="preserve"> PAGEREF _Toc2995 \h </w:instrText>
      </w:r>
      <w:r>
        <w:fldChar w:fldCharType="separate"/>
      </w:r>
      <w:r>
        <w:t>3</w:t>
      </w:r>
      <w:r>
        <w:fldChar w:fldCharType="end"/>
      </w:r>
      <w:r>
        <w:fldChar w:fldCharType="end"/>
      </w:r>
    </w:p>
    <w:p w14:paraId="77178F69">
      <w:pPr>
        <w:pStyle w:val="14"/>
        <w:tabs>
          <w:tab w:val="right" w:leader="dot" w:pos="8312"/>
        </w:tabs>
        <w:ind w:left="480"/>
      </w:pPr>
      <w:r>
        <w:fldChar w:fldCharType="begin"/>
      </w:r>
      <w:r>
        <w:instrText xml:space="preserve"> HYPERLINK \l "_Toc4995" </w:instrText>
      </w:r>
      <w:r>
        <w:fldChar w:fldCharType="separate"/>
      </w:r>
      <w:r>
        <w:t xml:space="preserve">3.2 </w:t>
      </w:r>
      <w:r>
        <w:rPr>
          <w:rFonts w:hint="eastAsia"/>
        </w:rPr>
        <w:t>作业环境</w:t>
      </w:r>
      <w:r>
        <w:tab/>
      </w:r>
      <w:r>
        <w:fldChar w:fldCharType="begin"/>
      </w:r>
      <w:r>
        <w:instrText xml:space="preserve"> PAGEREF _Toc4995 \h </w:instrText>
      </w:r>
      <w:r>
        <w:fldChar w:fldCharType="separate"/>
      </w:r>
      <w:r>
        <w:t>4</w:t>
      </w:r>
      <w:r>
        <w:fldChar w:fldCharType="end"/>
      </w:r>
      <w:r>
        <w:fldChar w:fldCharType="end"/>
      </w:r>
    </w:p>
    <w:p w14:paraId="5DE5B8F0">
      <w:pPr>
        <w:pStyle w:val="13"/>
        <w:tabs>
          <w:tab w:val="right" w:leader="dot" w:pos="8312"/>
        </w:tabs>
      </w:pPr>
      <w:r>
        <w:fldChar w:fldCharType="begin"/>
      </w:r>
      <w:r>
        <w:instrText xml:space="preserve"> HYPERLINK \l "_Toc330" </w:instrText>
      </w:r>
      <w:r>
        <w:fldChar w:fldCharType="separate"/>
      </w:r>
      <w:r>
        <w:t>4 材料控制</w:t>
      </w:r>
      <w:r>
        <w:tab/>
      </w:r>
      <w:r>
        <w:fldChar w:fldCharType="begin"/>
      </w:r>
      <w:r>
        <w:instrText xml:space="preserve"> PAGEREF _Toc330 \h </w:instrText>
      </w:r>
      <w:r>
        <w:fldChar w:fldCharType="separate"/>
      </w:r>
      <w:r>
        <w:t>5</w:t>
      </w:r>
      <w:r>
        <w:fldChar w:fldCharType="end"/>
      </w:r>
      <w:r>
        <w:fldChar w:fldCharType="end"/>
      </w:r>
    </w:p>
    <w:p w14:paraId="50F4AA86">
      <w:pPr>
        <w:pStyle w:val="14"/>
        <w:tabs>
          <w:tab w:val="right" w:leader="dot" w:pos="8312"/>
        </w:tabs>
        <w:ind w:left="480"/>
      </w:pPr>
      <w:r>
        <w:fldChar w:fldCharType="begin"/>
      </w:r>
      <w:r>
        <w:instrText xml:space="preserve"> HYPERLINK \l "_Toc4098" </w:instrText>
      </w:r>
      <w:r>
        <w:fldChar w:fldCharType="separate"/>
      </w:r>
      <w:r>
        <w:t>4.1 进场检验</w:t>
      </w:r>
      <w:r>
        <w:tab/>
      </w:r>
      <w:r>
        <w:fldChar w:fldCharType="begin"/>
      </w:r>
      <w:r>
        <w:instrText xml:space="preserve"> PAGEREF _Toc4098 \h </w:instrText>
      </w:r>
      <w:r>
        <w:fldChar w:fldCharType="separate"/>
      </w:r>
      <w:r>
        <w:t>5</w:t>
      </w:r>
      <w:r>
        <w:fldChar w:fldCharType="end"/>
      </w:r>
      <w:r>
        <w:fldChar w:fldCharType="end"/>
      </w:r>
    </w:p>
    <w:p w14:paraId="553EC0A1">
      <w:pPr>
        <w:pStyle w:val="14"/>
        <w:tabs>
          <w:tab w:val="right" w:leader="dot" w:pos="8312"/>
        </w:tabs>
        <w:ind w:left="480"/>
      </w:pPr>
      <w:r>
        <w:fldChar w:fldCharType="begin"/>
      </w:r>
      <w:r>
        <w:instrText xml:space="preserve"> HYPERLINK \l "_Toc25762" </w:instrText>
      </w:r>
      <w:r>
        <w:fldChar w:fldCharType="separate"/>
      </w:r>
      <w:r>
        <w:t>4.2 砂浆存储</w:t>
      </w:r>
      <w:r>
        <w:tab/>
      </w:r>
      <w:r>
        <w:fldChar w:fldCharType="begin"/>
      </w:r>
      <w:r>
        <w:instrText xml:space="preserve"> PAGEREF _Toc25762 \h </w:instrText>
      </w:r>
      <w:r>
        <w:fldChar w:fldCharType="separate"/>
      </w:r>
      <w:r>
        <w:t>6</w:t>
      </w:r>
      <w:r>
        <w:fldChar w:fldCharType="end"/>
      </w:r>
      <w:r>
        <w:fldChar w:fldCharType="end"/>
      </w:r>
    </w:p>
    <w:p w14:paraId="6370B42E">
      <w:pPr>
        <w:pStyle w:val="14"/>
        <w:tabs>
          <w:tab w:val="right" w:leader="dot" w:pos="8312"/>
        </w:tabs>
        <w:ind w:left="480"/>
      </w:pPr>
      <w:r>
        <w:fldChar w:fldCharType="begin"/>
      </w:r>
      <w:r>
        <w:instrText xml:space="preserve"> HYPERLINK \l "_Toc2457" </w:instrText>
      </w:r>
      <w:r>
        <w:fldChar w:fldCharType="separate"/>
      </w:r>
      <w:r>
        <w:t>4.3 干混砂浆拌合</w:t>
      </w:r>
      <w:r>
        <w:tab/>
      </w:r>
      <w:r>
        <w:fldChar w:fldCharType="begin"/>
      </w:r>
      <w:r>
        <w:instrText xml:space="preserve"> PAGEREF _Toc2457 \h </w:instrText>
      </w:r>
      <w:r>
        <w:fldChar w:fldCharType="separate"/>
      </w:r>
      <w:r>
        <w:t>7</w:t>
      </w:r>
      <w:r>
        <w:fldChar w:fldCharType="end"/>
      </w:r>
      <w:r>
        <w:fldChar w:fldCharType="end"/>
      </w:r>
    </w:p>
    <w:p w14:paraId="75BD44CA">
      <w:pPr>
        <w:pStyle w:val="13"/>
        <w:tabs>
          <w:tab w:val="right" w:leader="dot" w:pos="8312"/>
        </w:tabs>
      </w:pPr>
      <w:r>
        <w:fldChar w:fldCharType="begin"/>
      </w:r>
      <w:r>
        <w:instrText xml:space="preserve"> HYPERLINK \l "_Toc665" </w:instrText>
      </w:r>
      <w:r>
        <w:fldChar w:fldCharType="separate"/>
      </w:r>
      <w:r>
        <w:t>5 抹灰施工</w:t>
      </w:r>
      <w:r>
        <w:tab/>
      </w:r>
      <w:r>
        <w:fldChar w:fldCharType="begin"/>
      </w:r>
      <w:r>
        <w:instrText xml:space="preserve"> PAGEREF _Toc665 \h </w:instrText>
      </w:r>
      <w:r>
        <w:fldChar w:fldCharType="separate"/>
      </w:r>
      <w:r>
        <w:t>8</w:t>
      </w:r>
      <w:r>
        <w:fldChar w:fldCharType="end"/>
      </w:r>
      <w:r>
        <w:fldChar w:fldCharType="end"/>
      </w:r>
    </w:p>
    <w:p w14:paraId="7904F1CA">
      <w:pPr>
        <w:pStyle w:val="14"/>
        <w:tabs>
          <w:tab w:val="right" w:leader="dot" w:pos="8312"/>
        </w:tabs>
        <w:ind w:left="480"/>
      </w:pPr>
      <w:r>
        <w:fldChar w:fldCharType="begin"/>
      </w:r>
      <w:r>
        <w:instrText xml:space="preserve"> HYPERLINK \l "_Toc11935" </w:instrText>
      </w:r>
      <w:r>
        <w:fldChar w:fldCharType="separate"/>
      </w:r>
      <w:r>
        <w:t>5.1 一般规定</w:t>
      </w:r>
      <w:r>
        <w:tab/>
      </w:r>
      <w:r>
        <w:fldChar w:fldCharType="begin"/>
      </w:r>
      <w:r>
        <w:instrText xml:space="preserve"> PAGEREF _Toc11935 \h </w:instrText>
      </w:r>
      <w:r>
        <w:fldChar w:fldCharType="separate"/>
      </w:r>
      <w:r>
        <w:t>8</w:t>
      </w:r>
      <w:r>
        <w:fldChar w:fldCharType="end"/>
      </w:r>
      <w:r>
        <w:fldChar w:fldCharType="end"/>
      </w:r>
    </w:p>
    <w:p w14:paraId="4DBCCEB0">
      <w:pPr>
        <w:pStyle w:val="14"/>
        <w:tabs>
          <w:tab w:val="right" w:leader="dot" w:pos="8312"/>
        </w:tabs>
        <w:ind w:left="480"/>
      </w:pPr>
      <w:r>
        <w:fldChar w:fldCharType="begin"/>
      </w:r>
      <w:r>
        <w:instrText xml:space="preserve"> HYPERLINK \l "_Toc14702" </w:instrText>
      </w:r>
      <w:r>
        <w:fldChar w:fldCharType="separate"/>
      </w:r>
      <w:r>
        <w:t>5.2 施工准备</w:t>
      </w:r>
      <w:r>
        <w:tab/>
      </w:r>
      <w:r>
        <w:fldChar w:fldCharType="begin"/>
      </w:r>
      <w:r>
        <w:instrText xml:space="preserve"> PAGEREF _Toc14702 \h </w:instrText>
      </w:r>
      <w:r>
        <w:fldChar w:fldCharType="separate"/>
      </w:r>
      <w:r>
        <w:t>8</w:t>
      </w:r>
      <w:r>
        <w:fldChar w:fldCharType="end"/>
      </w:r>
      <w:r>
        <w:fldChar w:fldCharType="end"/>
      </w:r>
    </w:p>
    <w:p w14:paraId="5F521CF6">
      <w:pPr>
        <w:pStyle w:val="14"/>
        <w:tabs>
          <w:tab w:val="right" w:leader="dot" w:pos="8312"/>
        </w:tabs>
        <w:ind w:left="480"/>
      </w:pPr>
      <w:r>
        <w:fldChar w:fldCharType="begin"/>
      </w:r>
      <w:r>
        <w:instrText xml:space="preserve"> HYPERLINK \l "_Toc12424" </w:instrText>
      </w:r>
      <w:r>
        <w:fldChar w:fldCharType="separate"/>
      </w:r>
      <w:r>
        <w:rPr>
          <w:rFonts w:ascii="Arial" w:hAnsi="Arial"/>
        </w:rPr>
        <w:t>5.3 泵送</w:t>
      </w:r>
      <w:r>
        <w:tab/>
      </w:r>
      <w:r>
        <w:fldChar w:fldCharType="begin"/>
      </w:r>
      <w:r>
        <w:instrText xml:space="preserve"> PAGEREF _Toc12424 \h </w:instrText>
      </w:r>
      <w:r>
        <w:fldChar w:fldCharType="separate"/>
      </w:r>
      <w:r>
        <w:t>9</w:t>
      </w:r>
      <w:r>
        <w:fldChar w:fldCharType="end"/>
      </w:r>
      <w:r>
        <w:fldChar w:fldCharType="end"/>
      </w:r>
    </w:p>
    <w:p w14:paraId="6C2E0033">
      <w:pPr>
        <w:pStyle w:val="14"/>
        <w:tabs>
          <w:tab w:val="right" w:leader="dot" w:pos="8312"/>
        </w:tabs>
        <w:ind w:left="480"/>
      </w:pPr>
      <w:r>
        <w:fldChar w:fldCharType="begin"/>
      </w:r>
      <w:r>
        <w:instrText xml:space="preserve"> HYPERLINK \l "_Toc30743" </w:instrText>
      </w:r>
      <w:r>
        <w:fldChar w:fldCharType="separate"/>
      </w:r>
      <w:r>
        <w:rPr>
          <w:rFonts w:ascii="Arial" w:hAnsi="Arial"/>
        </w:rPr>
        <w:t>5.4 抹灰</w:t>
      </w:r>
      <w:r>
        <w:tab/>
      </w:r>
      <w:r>
        <w:fldChar w:fldCharType="begin"/>
      </w:r>
      <w:r>
        <w:instrText xml:space="preserve"> PAGEREF _Toc30743 \h </w:instrText>
      </w:r>
      <w:r>
        <w:fldChar w:fldCharType="separate"/>
      </w:r>
      <w:r>
        <w:t>9</w:t>
      </w:r>
      <w:r>
        <w:fldChar w:fldCharType="end"/>
      </w:r>
      <w:r>
        <w:fldChar w:fldCharType="end"/>
      </w:r>
    </w:p>
    <w:p w14:paraId="3BCAA7E1">
      <w:pPr>
        <w:pStyle w:val="14"/>
        <w:tabs>
          <w:tab w:val="right" w:leader="dot" w:pos="8312"/>
        </w:tabs>
        <w:ind w:left="480"/>
      </w:pPr>
      <w:r>
        <w:fldChar w:fldCharType="begin"/>
      </w:r>
      <w:r>
        <w:instrText xml:space="preserve"> HYPERLINK \l "_Toc130" </w:instrText>
      </w:r>
      <w:r>
        <w:fldChar w:fldCharType="separate"/>
      </w:r>
      <w:r>
        <w:t>5.5 季节性施工要求</w:t>
      </w:r>
      <w:r>
        <w:tab/>
      </w:r>
      <w:r>
        <w:fldChar w:fldCharType="begin"/>
      </w:r>
      <w:r>
        <w:instrText xml:space="preserve"> PAGEREF _Toc130 \h </w:instrText>
      </w:r>
      <w:r>
        <w:fldChar w:fldCharType="separate"/>
      </w:r>
      <w:r>
        <w:t>9</w:t>
      </w:r>
      <w:r>
        <w:fldChar w:fldCharType="end"/>
      </w:r>
      <w:r>
        <w:fldChar w:fldCharType="end"/>
      </w:r>
    </w:p>
    <w:p w14:paraId="6897263F">
      <w:pPr>
        <w:pStyle w:val="13"/>
        <w:tabs>
          <w:tab w:val="right" w:leader="dot" w:pos="8312"/>
        </w:tabs>
      </w:pPr>
      <w:r>
        <w:fldChar w:fldCharType="begin"/>
      </w:r>
      <w:r>
        <w:instrText xml:space="preserve"> HYPERLINK \l "_Toc22763" </w:instrText>
      </w:r>
      <w:r>
        <w:fldChar w:fldCharType="separate"/>
      </w:r>
      <w:r>
        <w:t>6 质量要求与检验</w:t>
      </w:r>
      <w:r>
        <w:tab/>
      </w:r>
      <w:r>
        <w:fldChar w:fldCharType="begin"/>
      </w:r>
      <w:r>
        <w:instrText xml:space="preserve"> PAGEREF _Toc22763 \h </w:instrText>
      </w:r>
      <w:r>
        <w:fldChar w:fldCharType="separate"/>
      </w:r>
      <w:r>
        <w:t>11</w:t>
      </w:r>
      <w:r>
        <w:fldChar w:fldCharType="end"/>
      </w:r>
      <w:r>
        <w:fldChar w:fldCharType="end"/>
      </w:r>
    </w:p>
    <w:p w14:paraId="09A331FB">
      <w:pPr>
        <w:pStyle w:val="14"/>
        <w:tabs>
          <w:tab w:val="right" w:leader="dot" w:pos="8312"/>
        </w:tabs>
        <w:ind w:left="480"/>
      </w:pPr>
      <w:r>
        <w:fldChar w:fldCharType="begin"/>
      </w:r>
      <w:r>
        <w:instrText xml:space="preserve"> HYPERLINK \l "_Toc3552" </w:instrText>
      </w:r>
      <w:r>
        <w:fldChar w:fldCharType="separate"/>
      </w:r>
      <w:r>
        <w:t>6.1 质量要求</w:t>
      </w:r>
      <w:r>
        <w:tab/>
      </w:r>
      <w:r>
        <w:fldChar w:fldCharType="begin"/>
      </w:r>
      <w:r>
        <w:instrText xml:space="preserve"> PAGEREF _Toc3552 \h </w:instrText>
      </w:r>
      <w:r>
        <w:fldChar w:fldCharType="separate"/>
      </w:r>
      <w:r>
        <w:t>11</w:t>
      </w:r>
      <w:r>
        <w:fldChar w:fldCharType="end"/>
      </w:r>
      <w:r>
        <w:fldChar w:fldCharType="end"/>
      </w:r>
    </w:p>
    <w:p w14:paraId="54C11DA9">
      <w:pPr>
        <w:pStyle w:val="14"/>
        <w:tabs>
          <w:tab w:val="right" w:leader="dot" w:pos="8312"/>
        </w:tabs>
        <w:ind w:left="480"/>
      </w:pPr>
      <w:r>
        <w:fldChar w:fldCharType="begin"/>
      </w:r>
      <w:r>
        <w:instrText xml:space="preserve"> HYPERLINK \l "_Toc15077" </w:instrText>
      </w:r>
      <w:r>
        <w:fldChar w:fldCharType="separate"/>
      </w:r>
      <w:r>
        <w:t>6.2 检查验收</w:t>
      </w:r>
      <w:r>
        <w:tab/>
      </w:r>
      <w:r>
        <w:fldChar w:fldCharType="begin"/>
      </w:r>
      <w:r>
        <w:instrText xml:space="preserve"> PAGEREF _Toc15077 \h </w:instrText>
      </w:r>
      <w:r>
        <w:fldChar w:fldCharType="separate"/>
      </w:r>
      <w:r>
        <w:t>11</w:t>
      </w:r>
      <w:r>
        <w:fldChar w:fldCharType="end"/>
      </w:r>
      <w:r>
        <w:fldChar w:fldCharType="end"/>
      </w:r>
    </w:p>
    <w:p w14:paraId="0F9BAE12">
      <w:pPr>
        <w:pStyle w:val="13"/>
        <w:tabs>
          <w:tab w:val="right" w:leader="dot" w:pos="8312"/>
        </w:tabs>
      </w:pPr>
      <w:r>
        <w:fldChar w:fldCharType="begin"/>
      </w:r>
      <w:r>
        <w:instrText xml:space="preserve"> HYPERLINK \l "_Toc31964" </w:instrText>
      </w:r>
      <w:r>
        <w:fldChar w:fldCharType="separate"/>
      </w:r>
      <w:r>
        <w:t>7 安全与环保措施</w:t>
      </w:r>
      <w:r>
        <w:tab/>
      </w:r>
      <w:r>
        <w:fldChar w:fldCharType="begin"/>
      </w:r>
      <w:r>
        <w:instrText xml:space="preserve"> PAGEREF _Toc31964 \h </w:instrText>
      </w:r>
      <w:r>
        <w:fldChar w:fldCharType="separate"/>
      </w:r>
      <w:r>
        <w:t>12</w:t>
      </w:r>
      <w:r>
        <w:fldChar w:fldCharType="end"/>
      </w:r>
      <w:r>
        <w:fldChar w:fldCharType="end"/>
      </w:r>
    </w:p>
    <w:p w14:paraId="62719B90">
      <w:pPr>
        <w:pStyle w:val="14"/>
        <w:tabs>
          <w:tab w:val="right" w:leader="dot" w:pos="8312"/>
        </w:tabs>
        <w:ind w:left="480"/>
      </w:pPr>
      <w:r>
        <w:fldChar w:fldCharType="begin"/>
      </w:r>
      <w:r>
        <w:instrText xml:space="preserve"> HYPERLINK \l "_Toc5588" </w:instrText>
      </w:r>
      <w:r>
        <w:fldChar w:fldCharType="separate"/>
      </w:r>
      <w:r>
        <w:t>7.1 安全措施</w:t>
      </w:r>
      <w:r>
        <w:tab/>
      </w:r>
      <w:r>
        <w:fldChar w:fldCharType="begin"/>
      </w:r>
      <w:r>
        <w:instrText xml:space="preserve"> PAGEREF _Toc5588 \h </w:instrText>
      </w:r>
      <w:r>
        <w:fldChar w:fldCharType="separate"/>
      </w:r>
      <w:r>
        <w:t>12</w:t>
      </w:r>
      <w:r>
        <w:fldChar w:fldCharType="end"/>
      </w:r>
      <w:r>
        <w:fldChar w:fldCharType="end"/>
      </w:r>
    </w:p>
    <w:p w14:paraId="3B69D7E7">
      <w:pPr>
        <w:pStyle w:val="14"/>
        <w:tabs>
          <w:tab w:val="right" w:leader="dot" w:pos="8312"/>
        </w:tabs>
        <w:ind w:left="480"/>
      </w:pPr>
      <w:r>
        <w:fldChar w:fldCharType="begin"/>
      </w:r>
      <w:r>
        <w:instrText xml:space="preserve"> HYPERLINK \l "_Toc16512" </w:instrText>
      </w:r>
      <w:r>
        <w:fldChar w:fldCharType="separate"/>
      </w:r>
      <w:r>
        <w:t>7.2 环保措施</w:t>
      </w:r>
      <w:r>
        <w:tab/>
      </w:r>
      <w:r>
        <w:fldChar w:fldCharType="begin"/>
      </w:r>
      <w:r>
        <w:instrText xml:space="preserve"> PAGEREF _Toc16512 \h </w:instrText>
      </w:r>
      <w:r>
        <w:fldChar w:fldCharType="separate"/>
      </w:r>
      <w:r>
        <w:t>12</w:t>
      </w:r>
      <w:r>
        <w:fldChar w:fldCharType="end"/>
      </w:r>
      <w:r>
        <w:fldChar w:fldCharType="end"/>
      </w:r>
    </w:p>
    <w:p w14:paraId="668C84AB">
      <w:pPr>
        <w:pStyle w:val="13"/>
        <w:tabs>
          <w:tab w:val="right" w:leader="dot" w:pos="8312"/>
        </w:tabs>
      </w:pPr>
      <w:r>
        <w:fldChar w:fldCharType="begin"/>
      </w:r>
      <w:r>
        <w:instrText xml:space="preserve"> HYPERLINK \l "_Toc26928" </w:instrText>
      </w:r>
      <w:r>
        <w:fldChar w:fldCharType="separate"/>
      </w:r>
      <w:r>
        <w:rPr>
          <w:rFonts w:hint="eastAsia" w:ascii="宋体" w:hAnsi="宋体" w:cs="宋体"/>
          <w:bCs/>
          <w:szCs w:val="32"/>
          <w:lang w:bidi="ar"/>
        </w:rPr>
        <w:t xml:space="preserve">附录A  </w:t>
      </w:r>
      <w:r>
        <w:rPr>
          <w:rFonts w:hint="eastAsia" w:ascii="宋体" w:hAnsi="宋体" w:cs="宋体"/>
          <w:bCs/>
          <w:szCs w:val="32"/>
        </w:rPr>
        <w:t>机器人抹灰砂浆进场检验</w:t>
      </w:r>
      <w:r>
        <w:tab/>
      </w:r>
      <w:r>
        <w:fldChar w:fldCharType="begin"/>
      </w:r>
      <w:r>
        <w:instrText xml:space="preserve"> PAGEREF _Toc26928 \h </w:instrText>
      </w:r>
      <w:r>
        <w:fldChar w:fldCharType="separate"/>
      </w:r>
      <w:r>
        <w:t>13</w:t>
      </w:r>
      <w:r>
        <w:fldChar w:fldCharType="end"/>
      </w:r>
      <w:r>
        <w:fldChar w:fldCharType="end"/>
      </w:r>
    </w:p>
    <w:p w14:paraId="37CA8676">
      <w:pPr>
        <w:pStyle w:val="13"/>
        <w:tabs>
          <w:tab w:val="right" w:leader="dot" w:pos="8312"/>
        </w:tabs>
      </w:pPr>
      <w:r>
        <w:fldChar w:fldCharType="begin"/>
      </w:r>
      <w:r>
        <w:instrText xml:space="preserve"> HYPERLINK \l "_Toc6321" </w:instrText>
      </w:r>
      <w:r>
        <w:fldChar w:fldCharType="separate"/>
      </w:r>
      <w:r>
        <w:rPr>
          <w:rFonts w:hint="eastAsia" w:ascii="宋体" w:hAnsi="宋体" w:cs="宋体"/>
          <w:bCs/>
          <w:szCs w:val="32"/>
          <w:lang w:bidi="ar"/>
        </w:rPr>
        <w:t xml:space="preserve">附录B </w:t>
      </w:r>
      <w:r>
        <w:rPr>
          <w:rFonts w:hint="eastAsia" w:ascii="宋体" w:hAnsi="宋体" w:cs="宋体"/>
          <w:szCs w:val="32"/>
          <w:lang w:bidi="ar"/>
        </w:rPr>
        <w:t xml:space="preserve"> </w:t>
      </w:r>
      <w:r>
        <w:rPr>
          <w:rFonts w:hint="eastAsia" w:ascii="宋体" w:hAnsi="宋体" w:cs="宋体"/>
          <w:bCs/>
          <w:szCs w:val="32"/>
          <w:lang w:bidi="ar"/>
        </w:rPr>
        <w:t>抹灰机器人相关参数</w:t>
      </w:r>
      <w:r>
        <w:tab/>
      </w:r>
      <w:r>
        <w:fldChar w:fldCharType="begin"/>
      </w:r>
      <w:r>
        <w:instrText xml:space="preserve"> PAGEREF _Toc6321 \h </w:instrText>
      </w:r>
      <w:r>
        <w:fldChar w:fldCharType="separate"/>
      </w:r>
      <w:r>
        <w:t>14</w:t>
      </w:r>
      <w:r>
        <w:fldChar w:fldCharType="end"/>
      </w:r>
      <w:r>
        <w:fldChar w:fldCharType="end"/>
      </w:r>
    </w:p>
    <w:p w14:paraId="6F953DBF">
      <w:pPr>
        <w:pStyle w:val="13"/>
        <w:tabs>
          <w:tab w:val="right" w:leader="dot" w:pos="8312"/>
        </w:tabs>
      </w:pPr>
      <w:r>
        <w:fldChar w:fldCharType="begin"/>
      </w:r>
      <w:r>
        <w:instrText xml:space="preserve"> HYPERLINK \l "_Toc25197" </w:instrText>
      </w:r>
      <w:r>
        <w:fldChar w:fldCharType="separate"/>
      </w:r>
      <w:r>
        <w:rPr>
          <w:rFonts w:hint="eastAsia" w:ascii="宋体" w:hAnsi="宋体" w:cs="宋体"/>
          <w:bCs/>
          <w:szCs w:val="32"/>
          <w:lang w:bidi="ar"/>
        </w:rPr>
        <w:t>附录C  抹灰机器人精度标定方法</w:t>
      </w:r>
      <w:r>
        <w:tab/>
      </w:r>
      <w:r>
        <w:fldChar w:fldCharType="begin"/>
      </w:r>
      <w:r>
        <w:instrText xml:space="preserve"> PAGEREF _Toc25197 \h </w:instrText>
      </w:r>
      <w:r>
        <w:fldChar w:fldCharType="separate"/>
      </w:r>
      <w:r>
        <w:t>15</w:t>
      </w:r>
      <w:r>
        <w:fldChar w:fldCharType="end"/>
      </w:r>
      <w:r>
        <w:fldChar w:fldCharType="end"/>
      </w:r>
    </w:p>
    <w:p w14:paraId="4B6EC345">
      <w:pPr>
        <w:pStyle w:val="14"/>
        <w:tabs>
          <w:tab w:val="right" w:leader="dot" w:pos="8312"/>
        </w:tabs>
        <w:ind w:left="480"/>
      </w:pPr>
      <w:r>
        <w:fldChar w:fldCharType="begin"/>
      </w:r>
      <w:r>
        <w:instrText xml:space="preserve"> HYPERLINK \l "_Toc15791" </w:instrText>
      </w:r>
      <w:r>
        <w:fldChar w:fldCharType="separate"/>
      </w:r>
      <w:r>
        <w:rPr>
          <w:rFonts w:hint="eastAsia"/>
        </w:rPr>
        <w:t>C.1 提升精度标定步骤</w:t>
      </w:r>
      <w:r>
        <w:tab/>
      </w:r>
      <w:r>
        <w:fldChar w:fldCharType="begin"/>
      </w:r>
      <w:r>
        <w:instrText xml:space="preserve"> PAGEREF _Toc15791 \h </w:instrText>
      </w:r>
      <w:r>
        <w:fldChar w:fldCharType="separate"/>
      </w:r>
      <w:r>
        <w:t>15</w:t>
      </w:r>
      <w:r>
        <w:fldChar w:fldCharType="end"/>
      </w:r>
      <w:r>
        <w:fldChar w:fldCharType="end"/>
      </w:r>
    </w:p>
    <w:p w14:paraId="734603B5">
      <w:pPr>
        <w:pStyle w:val="14"/>
        <w:tabs>
          <w:tab w:val="right" w:leader="dot" w:pos="8312"/>
        </w:tabs>
        <w:ind w:left="480"/>
      </w:pPr>
      <w:r>
        <w:fldChar w:fldCharType="begin"/>
      </w:r>
      <w:r>
        <w:instrText xml:space="preserve"> HYPERLINK \l "_Toc32508" </w:instrText>
      </w:r>
      <w:r>
        <w:fldChar w:fldCharType="separate"/>
      </w:r>
      <w:r>
        <w:rPr>
          <w:rFonts w:hint="eastAsia" w:ascii="Arial" w:hAnsi="Arial"/>
        </w:rPr>
        <w:t>C.2 抹灰头定位精度标定步骤</w:t>
      </w:r>
      <w:r>
        <w:tab/>
      </w:r>
      <w:r>
        <w:fldChar w:fldCharType="begin"/>
      </w:r>
      <w:r>
        <w:instrText xml:space="preserve"> PAGEREF _Toc32508 \h </w:instrText>
      </w:r>
      <w:r>
        <w:fldChar w:fldCharType="separate"/>
      </w:r>
      <w:r>
        <w:t>15</w:t>
      </w:r>
      <w:r>
        <w:fldChar w:fldCharType="end"/>
      </w:r>
      <w:r>
        <w:fldChar w:fldCharType="end"/>
      </w:r>
    </w:p>
    <w:p w14:paraId="60092832">
      <w:pPr>
        <w:pStyle w:val="13"/>
        <w:tabs>
          <w:tab w:val="right" w:leader="dot" w:pos="8312"/>
        </w:tabs>
      </w:pPr>
      <w:r>
        <w:fldChar w:fldCharType="begin"/>
      </w:r>
      <w:r>
        <w:instrText xml:space="preserve"> HYPERLINK \l "_Toc3212" </w:instrText>
      </w:r>
      <w:r>
        <w:fldChar w:fldCharType="separate"/>
      </w:r>
      <w:r>
        <w:rPr>
          <w:rFonts w:hint="eastAsia" w:ascii="宋体" w:hAnsi="宋体" w:cs="宋体"/>
          <w:bCs/>
          <w:szCs w:val="32"/>
          <w:lang w:bidi="ar"/>
        </w:rPr>
        <w:t>本标准（规范、规程）用词说明</w:t>
      </w:r>
      <w:r>
        <w:tab/>
      </w:r>
      <w:r>
        <w:fldChar w:fldCharType="begin"/>
      </w:r>
      <w:r>
        <w:instrText xml:space="preserve"> PAGEREF _Toc3212 \h </w:instrText>
      </w:r>
      <w:r>
        <w:fldChar w:fldCharType="separate"/>
      </w:r>
      <w:r>
        <w:t>16</w:t>
      </w:r>
      <w:r>
        <w:fldChar w:fldCharType="end"/>
      </w:r>
      <w:r>
        <w:fldChar w:fldCharType="end"/>
      </w:r>
    </w:p>
    <w:p w14:paraId="5A57E04D">
      <w:pPr>
        <w:pStyle w:val="13"/>
        <w:tabs>
          <w:tab w:val="right" w:leader="dot" w:pos="8312"/>
        </w:tabs>
      </w:pPr>
      <w:r>
        <w:fldChar w:fldCharType="begin"/>
      </w:r>
      <w:r>
        <w:instrText xml:space="preserve"> HYPERLINK \l "_Toc20326" </w:instrText>
      </w:r>
      <w:r>
        <w:fldChar w:fldCharType="separate"/>
      </w:r>
      <w:r>
        <w:rPr>
          <w:rFonts w:hint="eastAsia" w:ascii="宋体" w:hAnsi="宋体" w:cs="宋体"/>
          <w:bCs/>
          <w:szCs w:val="32"/>
          <w:lang w:bidi="ar"/>
        </w:rPr>
        <w:t>引用标准名录</w:t>
      </w:r>
      <w:r>
        <w:tab/>
      </w:r>
      <w:r>
        <w:fldChar w:fldCharType="begin"/>
      </w:r>
      <w:r>
        <w:instrText xml:space="preserve"> PAGEREF _Toc20326 \h </w:instrText>
      </w:r>
      <w:r>
        <w:fldChar w:fldCharType="separate"/>
      </w:r>
      <w:r>
        <w:t>17</w:t>
      </w:r>
      <w:r>
        <w:fldChar w:fldCharType="end"/>
      </w:r>
      <w:r>
        <w:fldChar w:fldCharType="end"/>
      </w:r>
    </w:p>
    <w:p w14:paraId="7844D784">
      <w:pPr>
        <w:rPr>
          <w:rFonts w:hint="eastAsia"/>
        </w:rPr>
      </w:pPr>
      <w:r>
        <w:rPr>
          <w:bCs/>
          <w:lang w:val="zh-CN"/>
        </w:rPr>
        <w:fldChar w:fldCharType="end"/>
      </w:r>
    </w:p>
    <w:p w14:paraId="040CD23A">
      <w:pPr>
        <w:spacing w:before="50" w:after="50"/>
        <w:rPr>
          <w:rFonts w:hint="eastAsia" w:ascii="宋体" w:hAnsi="宋体"/>
        </w:rPr>
      </w:pPr>
    </w:p>
    <w:p w14:paraId="7AE9A481">
      <w:pPr>
        <w:spacing w:before="50" w:after="50"/>
        <w:rPr>
          <w:rFonts w:hint="eastAsia" w:ascii="宋体" w:hAnsi="宋体"/>
        </w:rPr>
      </w:pPr>
    </w:p>
    <w:p w14:paraId="7058D3DC">
      <w:pPr>
        <w:spacing w:before="50" w:after="50"/>
        <w:rPr>
          <w:rFonts w:hint="eastAsia" w:ascii="宋体" w:hAnsi="宋体"/>
        </w:rPr>
      </w:pPr>
    </w:p>
    <w:p w14:paraId="1AC48773">
      <w:pPr>
        <w:spacing w:before="50" w:after="50"/>
        <w:rPr>
          <w:rFonts w:hint="eastAsia" w:ascii="宋体" w:hAnsi="宋体"/>
        </w:rPr>
      </w:pPr>
    </w:p>
    <w:p w14:paraId="008D093E">
      <w:pPr>
        <w:spacing w:before="50" w:after="50"/>
        <w:rPr>
          <w:rFonts w:hint="eastAsia" w:ascii="宋体" w:hAnsi="宋体"/>
        </w:rPr>
      </w:pPr>
    </w:p>
    <w:p w14:paraId="3DA8476C">
      <w:pPr>
        <w:spacing w:before="50" w:after="50"/>
        <w:rPr>
          <w:rFonts w:hint="eastAsia" w:ascii="宋体" w:hAnsi="宋体"/>
        </w:rPr>
      </w:pPr>
    </w:p>
    <w:p w14:paraId="46F82469">
      <w:pPr>
        <w:spacing w:before="50" w:after="50"/>
        <w:rPr>
          <w:rFonts w:ascii="宋体" w:hAnsi="宋体"/>
        </w:rPr>
        <w:sectPr>
          <w:footerReference r:id="rId5" w:type="default"/>
          <w:footerReference r:id="rId6" w:type="even"/>
          <w:pgSz w:w="11906" w:h="16838"/>
          <w:pgMar w:top="1440" w:right="1797" w:bottom="1440" w:left="1797" w:header="851" w:footer="992" w:gutter="0"/>
          <w:pgNumType w:start="1"/>
          <w:cols w:space="720" w:num="1"/>
          <w:docGrid w:type="lines" w:linePitch="312" w:charSpace="0"/>
        </w:sectPr>
      </w:pPr>
    </w:p>
    <w:p w14:paraId="5FA29AE3">
      <w:pPr>
        <w:ind w:firstLine="435"/>
        <w:jc w:val="center"/>
        <w:rPr>
          <w:rFonts w:hint="eastAsia"/>
          <w:b/>
        </w:rPr>
      </w:pPr>
      <w:r>
        <w:rPr>
          <w:rFonts w:hint="eastAsia"/>
          <w:b/>
        </w:rPr>
        <w:t>Contents</w:t>
      </w:r>
    </w:p>
    <w:p w14:paraId="7C1CD2D9">
      <w:pPr>
        <w:pStyle w:val="13"/>
        <w:tabs>
          <w:tab w:val="right" w:leader="dot" w:pos="8312"/>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"_Toc12151" </w:instrText>
      </w:r>
      <w:r>
        <w:fldChar w:fldCharType="separate"/>
      </w:r>
      <w:r>
        <w:t xml:space="preserve">1 </w:t>
      </w:r>
      <w:r>
        <w:rPr>
          <w:rFonts w:hint="eastAsia"/>
        </w:rPr>
        <w:t>General Provisions</w:t>
      </w:r>
      <w:r>
        <w:tab/>
      </w:r>
      <w:r>
        <w:fldChar w:fldCharType="begin"/>
      </w:r>
      <w:r>
        <w:instrText xml:space="preserve"> PAGEREF _Toc12151 \h </w:instrText>
      </w:r>
      <w:r>
        <w:fldChar w:fldCharType="separate"/>
      </w:r>
      <w:r>
        <w:t>1</w:t>
      </w:r>
      <w:r>
        <w:fldChar w:fldCharType="end"/>
      </w:r>
      <w:r>
        <w:fldChar w:fldCharType="end"/>
      </w:r>
    </w:p>
    <w:p w14:paraId="78D1CD9C">
      <w:pPr>
        <w:pStyle w:val="13"/>
        <w:tabs>
          <w:tab w:val="right" w:leader="dot" w:pos="8312"/>
        </w:tabs>
      </w:pPr>
      <w:r>
        <w:fldChar w:fldCharType="begin"/>
      </w:r>
      <w:r>
        <w:instrText xml:space="preserve"> HYPERLINK \l "_Toc24727" </w:instrText>
      </w:r>
      <w:r>
        <w:fldChar w:fldCharType="separate"/>
      </w:r>
      <w:r>
        <w:t xml:space="preserve">2 </w:t>
      </w:r>
      <w:r>
        <w:rPr>
          <w:rFonts w:hint="eastAsia"/>
        </w:rPr>
        <w:t>Terms</w:t>
      </w:r>
      <w:r>
        <w:tab/>
      </w:r>
      <w:r>
        <w:fldChar w:fldCharType="begin"/>
      </w:r>
      <w:r>
        <w:instrText xml:space="preserve"> PAGEREF _Toc24727 \h </w:instrText>
      </w:r>
      <w:r>
        <w:fldChar w:fldCharType="separate"/>
      </w:r>
      <w:r>
        <w:t>2</w:t>
      </w:r>
      <w:r>
        <w:fldChar w:fldCharType="end"/>
      </w:r>
      <w:r>
        <w:fldChar w:fldCharType="end"/>
      </w:r>
    </w:p>
    <w:p w14:paraId="23C9C067">
      <w:pPr>
        <w:pStyle w:val="13"/>
        <w:tabs>
          <w:tab w:val="right" w:leader="dot" w:pos="8312"/>
        </w:tabs>
      </w:pPr>
      <w:r>
        <w:fldChar w:fldCharType="begin"/>
      </w:r>
      <w:r>
        <w:instrText xml:space="preserve"> HYPERLINK \l "_Toc6614" </w:instrText>
      </w:r>
      <w:r>
        <w:fldChar w:fldCharType="separate"/>
      </w:r>
      <w:r>
        <w:t xml:space="preserve">3 </w:t>
      </w:r>
      <w:r>
        <w:rPr>
          <w:rFonts w:hint="eastAsia"/>
        </w:rPr>
        <w:t>Mechanical Equipment</w:t>
      </w:r>
      <w:r>
        <w:tab/>
      </w:r>
      <w:r>
        <w:fldChar w:fldCharType="begin"/>
      </w:r>
      <w:r>
        <w:instrText xml:space="preserve"> PAGEREF _Toc6614 \h </w:instrText>
      </w:r>
      <w:r>
        <w:fldChar w:fldCharType="separate"/>
      </w:r>
      <w:r>
        <w:t>3</w:t>
      </w:r>
      <w:r>
        <w:fldChar w:fldCharType="end"/>
      </w:r>
      <w:r>
        <w:fldChar w:fldCharType="end"/>
      </w:r>
    </w:p>
    <w:p w14:paraId="0DE6E419">
      <w:pPr>
        <w:pStyle w:val="14"/>
        <w:tabs>
          <w:tab w:val="right" w:leader="dot" w:pos="8312"/>
        </w:tabs>
        <w:ind w:left="480"/>
      </w:pPr>
      <w:r>
        <w:fldChar w:fldCharType="begin"/>
      </w:r>
      <w:r>
        <w:instrText xml:space="preserve"> HYPERLINK \l "_Toc2995" </w:instrText>
      </w:r>
      <w:r>
        <w:fldChar w:fldCharType="separate"/>
      </w:r>
      <w:r>
        <w:t xml:space="preserve">3.1 </w:t>
      </w:r>
      <w:r>
        <w:rPr>
          <w:rFonts w:hint="eastAsia"/>
        </w:rPr>
        <w:t>Performance Requirement</w:t>
      </w:r>
      <w:r>
        <w:tab/>
      </w:r>
      <w:r>
        <w:fldChar w:fldCharType="begin"/>
      </w:r>
      <w:r>
        <w:instrText xml:space="preserve"> PAGEREF _Toc2995 \h </w:instrText>
      </w:r>
      <w:r>
        <w:fldChar w:fldCharType="separate"/>
      </w:r>
      <w:r>
        <w:t>3</w:t>
      </w:r>
      <w:r>
        <w:fldChar w:fldCharType="end"/>
      </w:r>
      <w:r>
        <w:fldChar w:fldCharType="end"/>
      </w:r>
    </w:p>
    <w:p w14:paraId="6DC93ACB">
      <w:pPr>
        <w:pStyle w:val="14"/>
        <w:tabs>
          <w:tab w:val="right" w:leader="dot" w:pos="8312"/>
        </w:tabs>
        <w:ind w:left="480"/>
      </w:pPr>
      <w:r>
        <w:fldChar w:fldCharType="begin"/>
      </w:r>
      <w:r>
        <w:instrText xml:space="preserve"> HYPERLINK \l "_Toc4995" </w:instrText>
      </w:r>
      <w:r>
        <w:fldChar w:fldCharType="separate"/>
      </w:r>
      <w:r>
        <w:t xml:space="preserve">3.2 </w:t>
      </w:r>
      <w:r>
        <w:rPr>
          <w:rFonts w:hint="eastAsia"/>
        </w:rPr>
        <w:t xml:space="preserve">Working Environment </w:t>
      </w:r>
      <w:r>
        <w:tab/>
      </w:r>
      <w:r>
        <w:fldChar w:fldCharType="begin"/>
      </w:r>
      <w:r>
        <w:instrText xml:space="preserve"> PAGEREF _Toc4995 \h </w:instrText>
      </w:r>
      <w:r>
        <w:fldChar w:fldCharType="separate"/>
      </w:r>
      <w:r>
        <w:t>4</w:t>
      </w:r>
      <w:r>
        <w:fldChar w:fldCharType="end"/>
      </w:r>
      <w:r>
        <w:fldChar w:fldCharType="end"/>
      </w:r>
    </w:p>
    <w:p w14:paraId="5BE161ED">
      <w:pPr>
        <w:pStyle w:val="13"/>
        <w:tabs>
          <w:tab w:val="right" w:leader="dot" w:pos="8312"/>
        </w:tabs>
      </w:pPr>
      <w:r>
        <w:fldChar w:fldCharType="begin"/>
      </w:r>
      <w:r>
        <w:instrText xml:space="preserve"> HYPERLINK \l "_Toc330" </w:instrText>
      </w:r>
      <w:r>
        <w:fldChar w:fldCharType="separate"/>
      </w:r>
      <w:r>
        <w:t xml:space="preserve">4 </w:t>
      </w:r>
      <w:r>
        <w:rPr>
          <w:rFonts w:hint="eastAsia"/>
        </w:rPr>
        <w:t>Material Control</w:t>
      </w:r>
      <w:r>
        <w:tab/>
      </w:r>
      <w:r>
        <w:fldChar w:fldCharType="begin"/>
      </w:r>
      <w:r>
        <w:instrText xml:space="preserve"> PAGEREF _Toc330 \h </w:instrText>
      </w:r>
      <w:r>
        <w:fldChar w:fldCharType="separate"/>
      </w:r>
      <w:r>
        <w:t>5</w:t>
      </w:r>
      <w:r>
        <w:fldChar w:fldCharType="end"/>
      </w:r>
      <w:r>
        <w:fldChar w:fldCharType="end"/>
      </w:r>
    </w:p>
    <w:p w14:paraId="70769564">
      <w:pPr>
        <w:pStyle w:val="14"/>
        <w:tabs>
          <w:tab w:val="right" w:leader="dot" w:pos="8312"/>
        </w:tabs>
        <w:ind w:left="480"/>
      </w:pPr>
      <w:r>
        <w:fldChar w:fldCharType="begin"/>
      </w:r>
      <w:r>
        <w:instrText xml:space="preserve"> HYPERLINK \l "_Toc4098" </w:instrText>
      </w:r>
      <w:r>
        <w:fldChar w:fldCharType="separate"/>
      </w:r>
      <w:r>
        <w:t xml:space="preserve">4.1 </w:t>
      </w:r>
      <w:r>
        <w:rPr>
          <w:rFonts w:hint="eastAsia"/>
        </w:rPr>
        <w:t>Entry Inspection</w:t>
      </w:r>
      <w:r>
        <w:tab/>
      </w:r>
      <w:r>
        <w:fldChar w:fldCharType="begin"/>
      </w:r>
      <w:r>
        <w:instrText xml:space="preserve"> PAGEREF _Toc4098 \h </w:instrText>
      </w:r>
      <w:r>
        <w:fldChar w:fldCharType="separate"/>
      </w:r>
      <w:r>
        <w:t>5</w:t>
      </w:r>
      <w:r>
        <w:fldChar w:fldCharType="end"/>
      </w:r>
      <w:r>
        <w:fldChar w:fldCharType="end"/>
      </w:r>
    </w:p>
    <w:p w14:paraId="104E046F">
      <w:pPr>
        <w:pStyle w:val="14"/>
        <w:tabs>
          <w:tab w:val="right" w:leader="dot" w:pos="8312"/>
        </w:tabs>
        <w:ind w:left="480"/>
      </w:pPr>
      <w:r>
        <w:fldChar w:fldCharType="begin"/>
      </w:r>
      <w:r>
        <w:instrText xml:space="preserve"> HYPERLINK \l "_Toc25762" </w:instrText>
      </w:r>
      <w:r>
        <w:fldChar w:fldCharType="separate"/>
      </w:r>
      <w:r>
        <w:t xml:space="preserve">4.2 </w:t>
      </w:r>
      <w:r>
        <w:rPr>
          <w:rFonts w:hint="eastAsia"/>
        </w:rPr>
        <w:t>Mortar Storage</w:t>
      </w:r>
      <w:r>
        <w:tab/>
      </w:r>
      <w:r>
        <w:fldChar w:fldCharType="begin"/>
      </w:r>
      <w:r>
        <w:instrText xml:space="preserve"> PAGEREF _Toc25762 \h </w:instrText>
      </w:r>
      <w:r>
        <w:fldChar w:fldCharType="separate"/>
      </w:r>
      <w:r>
        <w:t>6</w:t>
      </w:r>
      <w:r>
        <w:fldChar w:fldCharType="end"/>
      </w:r>
      <w:r>
        <w:fldChar w:fldCharType="end"/>
      </w:r>
    </w:p>
    <w:p w14:paraId="1C0CC768">
      <w:pPr>
        <w:pStyle w:val="14"/>
        <w:tabs>
          <w:tab w:val="right" w:leader="dot" w:pos="8312"/>
        </w:tabs>
        <w:ind w:left="480"/>
      </w:pPr>
      <w:r>
        <w:fldChar w:fldCharType="begin"/>
      </w:r>
      <w:r>
        <w:instrText xml:space="preserve"> HYPERLINK \l "_Toc2457" </w:instrText>
      </w:r>
      <w:r>
        <w:fldChar w:fldCharType="separate"/>
      </w:r>
      <w:r>
        <w:t xml:space="preserve">4.3 </w:t>
      </w:r>
      <w:r>
        <w:rPr>
          <w:rFonts w:hint="eastAsia"/>
        </w:rPr>
        <w:t>Dry Mixed Mortar Mixing</w:t>
      </w:r>
      <w:r>
        <w:tab/>
      </w:r>
      <w:r>
        <w:fldChar w:fldCharType="begin"/>
      </w:r>
      <w:r>
        <w:instrText xml:space="preserve"> PAGEREF _Toc2457 \h </w:instrText>
      </w:r>
      <w:r>
        <w:fldChar w:fldCharType="separate"/>
      </w:r>
      <w:r>
        <w:t>7</w:t>
      </w:r>
      <w:r>
        <w:fldChar w:fldCharType="end"/>
      </w:r>
      <w:r>
        <w:fldChar w:fldCharType="end"/>
      </w:r>
    </w:p>
    <w:p w14:paraId="314A9349">
      <w:pPr>
        <w:pStyle w:val="13"/>
        <w:tabs>
          <w:tab w:val="right" w:leader="dot" w:pos="8312"/>
        </w:tabs>
      </w:pPr>
      <w:r>
        <w:fldChar w:fldCharType="begin"/>
      </w:r>
      <w:r>
        <w:instrText xml:space="preserve"> HYPERLINK \l "_Toc665" </w:instrText>
      </w:r>
      <w:r>
        <w:fldChar w:fldCharType="separate"/>
      </w:r>
      <w:r>
        <w:t xml:space="preserve">5 </w:t>
      </w:r>
      <w:r>
        <w:rPr>
          <w:rFonts w:hint="eastAsia"/>
        </w:rPr>
        <w:t>Plastering Construction</w:t>
      </w:r>
      <w:r>
        <w:tab/>
      </w:r>
      <w:r>
        <w:fldChar w:fldCharType="begin"/>
      </w:r>
      <w:r>
        <w:instrText xml:space="preserve"> PAGEREF _Toc665 \h </w:instrText>
      </w:r>
      <w:r>
        <w:fldChar w:fldCharType="separate"/>
      </w:r>
      <w:r>
        <w:t>8</w:t>
      </w:r>
      <w:r>
        <w:fldChar w:fldCharType="end"/>
      </w:r>
      <w:r>
        <w:fldChar w:fldCharType="end"/>
      </w:r>
    </w:p>
    <w:p w14:paraId="15011B55">
      <w:pPr>
        <w:pStyle w:val="14"/>
        <w:tabs>
          <w:tab w:val="right" w:leader="dot" w:pos="8312"/>
        </w:tabs>
        <w:ind w:left="480"/>
      </w:pPr>
      <w:r>
        <w:fldChar w:fldCharType="begin"/>
      </w:r>
      <w:r>
        <w:instrText xml:space="preserve"> HYPERLINK \l "_Toc11935" </w:instrText>
      </w:r>
      <w:r>
        <w:fldChar w:fldCharType="separate"/>
      </w:r>
      <w:r>
        <w:t xml:space="preserve">5.1 </w:t>
      </w:r>
      <w:r>
        <w:rPr>
          <w:rFonts w:hint="eastAsia"/>
        </w:rPr>
        <w:t>General Requirements</w:t>
      </w:r>
      <w:r>
        <w:tab/>
      </w:r>
      <w:r>
        <w:fldChar w:fldCharType="begin"/>
      </w:r>
      <w:r>
        <w:instrText xml:space="preserve"> PAGEREF _Toc11935 \h </w:instrText>
      </w:r>
      <w:r>
        <w:fldChar w:fldCharType="separate"/>
      </w:r>
      <w:r>
        <w:t>8</w:t>
      </w:r>
      <w:r>
        <w:fldChar w:fldCharType="end"/>
      </w:r>
      <w:r>
        <w:fldChar w:fldCharType="end"/>
      </w:r>
    </w:p>
    <w:p w14:paraId="66824E1D">
      <w:pPr>
        <w:pStyle w:val="14"/>
        <w:tabs>
          <w:tab w:val="right" w:leader="dot" w:pos="8312"/>
        </w:tabs>
        <w:ind w:left="480"/>
      </w:pPr>
      <w:r>
        <w:fldChar w:fldCharType="begin"/>
      </w:r>
      <w:r>
        <w:instrText xml:space="preserve"> HYPERLINK \l "_Toc14702" </w:instrText>
      </w:r>
      <w:r>
        <w:fldChar w:fldCharType="separate"/>
      </w:r>
      <w:r>
        <w:t xml:space="preserve">5.2 </w:t>
      </w:r>
      <w:r>
        <w:rPr>
          <w:rFonts w:hint="eastAsia"/>
        </w:rPr>
        <w:t xml:space="preserve">Preparations For Construction </w:t>
      </w:r>
      <w:r>
        <w:tab/>
      </w:r>
      <w:r>
        <w:fldChar w:fldCharType="begin"/>
      </w:r>
      <w:r>
        <w:instrText xml:space="preserve"> PAGEREF _Toc14702 \h </w:instrText>
      </w:r>
      <w:r>
        <w:fldChar w:fldCharType="separate"/>
      </w:r>
      <w:r>
        <w:t>8</w:t>
      </w:r>
      <w:r>
        <w:fldChar w:fldCharType="end"/>
      </w:r>
      <w:r>
        <w:fldChar w:fldCharType="end"/>
      </w:r>
    </w:p>
    <w:p w14:paraId="2FFB9E41">
      <w:pPr>
        <w:pStyle w:val="14"/>
        <w:tabs>
          <w:tab w:val="right" w:leader="dot" w:pos="8312"/>
        </w:tabs>
        <w:ind w:left="480"/>
      </w:pPr>
      <w:r>
        <w:fldChar w:fldCharType="begin"/>
      </w:r>
      <w:r>
        <w:instrText xml:space="preserve"> HYPERLINK \l "_Toc12424" </w:instrText>
      </w:r>
      <w:r>
        <w:fldChar w:fldCharType="separate"/>
      </w:r>
      <w:r>
        <w:rPr>
          <w:rFonts w:ascii="Arial" w:hAnsi="Arial"/>
        </w:rPr>
        <w:t xml:space="preserve">5.3 </w:t>
      </w:r>
      <w:r>
        <w:rPr>
          <w:rFonts w:hint="eastAsia"/>
        </w:rPr>
        <w:t>Mortar Pumping</w:t>
      </w:r>
      <w:r>
        <w:tab/>
      </w:r>
      <w:r>
        <w:fldChar w:fldCharType="begin"/>
      </w:r>
      <w:r>
        <w:instrText xml:space="preserve"> PAGEREF _Toc12424 \h </w:instrText>
      </w:r>
      <w:r>
        <w:fldChar w:fldCharType="separate"/>
      </w:r>
      <w:r>
        <w:t>9</w:t>
      </w:r>
      <w:r>
        <w:fldChar w:fldCharType="end"/>
      </w:r>
      <w:r>
        <w:fldChar w:fldCharType="end"/>
      </w:r>
    </w:p>
    <w:p w14:paraId="62F2F6C8">
      <w:pPr>
        <w:pStyle w:val="14"/>
        <w:tabs>
          <w:tab w:val="right" w:leader="dot" w:pos="8312"/>
        </w:tabs>
        <w:ind w:left="480"/>
      </w:pPr>
      <w:r>
        <w:fldChar w:fldCharType="begin"/>
      </w:r>
      <w:r>
        <w:instrText xml:space="preserve"> HYPERLINK \l "_Toc30743" </w:instrText>
      </w:r>
      <w:r>
        <w:fldChar w:fldCharType="separate"/>
      </w:r>
      <w:r>
        <w:rPr>
          <w:rFonts w:ascii="Arial" w:hAnsi="Arial"/>
        </w:rPr>
        <w:t xml:space="preserve">5.4 </w:t>
      </w:r>
      <w:r>
        <w:rPr>
          <w:rFonts w:hint="eastAsia"/>
        </w:rPr>
        <w:t>Plastering Construction</w:t>
      </w:r>
      <w:r>
        <w:tab/>
      </w:r>
      <w:r>
        <w:fldChar w:fldCharType="begin"/>
      </w:r>
      <w:r>
        <w:instrText xml:space="preserve"> PAGEREF _Toc30743 \h </w:instrText>
      </w:r>
      <w:r>
        <w:fldChar w:fldCharType="separate"/>
      </w:r>
      <w:r>
        <w:t>9</w:t>
      </w:r>
      <w:r>
        <w:fldChar w:fldCharType="end"/>
      </w:r>
      <w:r>
        <w:fldChar w:fldCharType="end"/>
      </w:r>
    </w:p>
    <w:p w14:paraId="1DF24853">
      <w:pPr>
        <w:pStyle w:val="14"/>
        <w:tabs>
          <w:tab w:val="right" w:leader="dot" w:pos="8312"/>
        </w:tabs>
        <w:ind w:left="480"/>
      </w:pPr>
      <w:r>
        <w:fldChar w:fldCharType="begin"/>
      </w:r>
      <w:r>
        <w:instrText xml:space="preserve"> HYPERLINK \l "_Toc130" </w:instrText>
      </w:r>
      <w:r>
        <w:fldChar w:fldCharType="separate"/>
      </w:r>
      <w:r>
        <w:t xml:space="preserve">5.5 </w:t>
      </w:r>
      <w:r>
        <w:rPr>
          <w:rFonts w:hint="eastAsia"/>
        </w:rPr>
        <w:t>Seasonal Construction Requirements</w:t>
      </w:r>
      <w:r>
        <w:tab/>
      </w:r>
      <w:r>
        <w:fldChar w:fldCharType="begin"/>
      </w:r>
      <w:r>
        <w:instrText xml:space="preserve"> PAGEREF _Toc130 \h </w:instrText>
      </w:r>
      <w:r>
        <w:fldChar w:fldCharType="separate"/>
      </w:r>
      <w:r>
        <w:t>9</w:t>
      </w:r>
      <w:r>
        <w:fldChar w:fldCharType="end"/>
      </w:r>
      <w:r>
        <w:fldChar w:fldCharType="end"/>
      </w:r>
    </w:p>
    <w:p w14:paraId="72CD60AE">
      <w:pPr>
        <w:pStyle w:val="13"/>
        <w:tabs>
          <w:tab w:val="right" w:leader="dot" w:pos="8312"/>
        </w:tabs>
      </w:pPr>
      <w:r>
        <w:fldChar w:fldCharType="begin"/>
      </w:r>
      <w:r>
        <w:instrText xml:space="preserve"> HYPERLINK \l "_Toc22763" </w:instrText>
      </w:r>
      <w:r>
        <w:fldChar w:fldCharType="separate"/>
      </w:r>
      <w:r>
        <w:t xml:space="preserve">6 </w:t>
      </w:r>
      <w:r>
        <w:rPr>
          <w:rFonts w:hint="eastAsia"/>
        </w:rPr>
        <w:t>Quality Checking and Inspection</w:t>
      </w:r>
      <w:r>
        <w:tab/>
      </w:r>
      <w:r>
        <w:fldChar w:fldCharType="begin"/>
      </w:r>
      <w:r>
        <w:instrText xml:space="preserve"> PAGEREF _Toc22763 \h </w:instrText>
      </w:r>
      <w:r>
        <w:fldChar w:fldCharType="separate"/>
      </w:r>
      <w:r>
        <w:t>11</w:t>
      </w:r>
      <w:r>
        <w:fldChar w:fldCharType="end"/>
      </w:r>
      <w:r>
        <w:fldChar w:fldCharType="end"/>
      </w:r>
    </w:p>
    <w:p w14:paraId="4C02ECD2">
      <w:pPr>
        <w:pStyle w:val="14"/>
        <w:tabs>
          <w:tab w:val="right" w:leader="dot" w:pos="8312"/>
        </w:tabs>
        <w:ind w:left="480"/>
      </w:pPr>
      <w:r>
        <w:fldChar w:fldCharType="begin"/>
      </w:r>
      <w:r>
        <w:instrText xml:space="preserve"> HYPERLINK \l "_Toc3552" </w:instrText>
      </w:r>
      <w:r>
        <w:fldChar w:fldCharType="separate"/>
      </w:r>
      <w:r>
        <w:t xml:space="preserve">6.1 </w:t>
      </w:r>
      <w:r>
        <w:rPr>
          <w:rFonts w:hint="eastAsia"/>
        </w:rPr>
        <w:t>Quality Requirements</w:t>
      </w:r>
      <w:r>
        <w:tab/>
      </w:r>
      <w:r>
        <w:fldChar w:fldCharType="begin"/>
      </w:r>
      <w:r>
        <w:instrText xml:space="preserve"> PAGEREF _Toc3552 \h </w:instrText>
      </w:r>
      <w:r>
        <w:fldChar w:fldCharType="separate"/>
      </w:r>
      <w:r>
        <w:t>11</w:t>
      </w:r>
      <w:r>
        <w:fldChar w:fldCharType="end"/>
      </w:r>
      <w:r>
        <w:fldChar w:fldCharType="end"/>
      </w:r>
    </w:p>
    <w:p w14:paraId="274406A3">
      <w:pPr>
        <w:pStyle w:val="14"/>
        <w:tabs>
          <w:tab w:val="right" w:leader="dot" w:pos="8312"/>
        </w:tabs>
        <w:ind w:left="480"/>
      </w:pPr>
      <w:r>
        <w:fldChar w:fldCharType="begin"/>
      </w:r>
      <w:r>
        <w:instrText xml:space="preserve"> HYPERLINK \l "_Toc15077" </w:instrText>
      </w:r>
      <w:r>
        <w:fldChar w:fldCharType="separate"/>
      </w:r>
      <w:r>
        <w:t xml:space="preserve">6.2 </w:t>
      </w:r>
      <w:r>
        <w:rPr>
          <w:rFonts w:hint="eastAsia"/>
        </w:rPr>
        <w:t>Checking and Inspection</w:t>
      </w:r>
      <w:r>
        <w:tab/>
      </w:r>
      <w:r>
        <w:fldChar w:fldCharType="begin"/>
      </w:r>
      <w:r>
        <w:instrText xml:space="preserve"> PAGEREF _Toc15077 \h </w:instrText>
      </w:r>
      <w:r>
        <w:fldChar w:fldCharType="separate"/>
      </w:r>
      <w:r>
        <w:t>11</w:t>
      </w:r>
      <w:r>
        <w:fldChar w:fldCharType="end"/>
      </w:r>
      <w:r>
        <w:fldChar w:fldCharType="end"/>
      </w:r>
    </w:p>
    <w:p w14:paraId="77BF6697">
      <w:pPr>
        <w:pStyle w:val="13"/>
        <w:tabs>
          <w:tab w:val="right" w:leader="dot" w:pos="8312"/>
        </w:tabs>
      </w:pPr>
      <w:r>
        <w:fldChar w:fldCharType="begin"/>
      </w:r>
      <w:r>
        <w:instrText xml:space="preserve"> HYPERLINK \l "_Toc31964" </w:instrText>
      </w:r>
      <w:r>
        <w:fldChar w:fldCharType="separate"/>
      </w:r>
      <w:r>
        <w:t xml:space="preserve">7 </w:t>
      </w:r>
      <w:r>
        <w:rPr>
          <w:rFonts w:hint="eastAsia"/>
        </w:rPr>
        <w:t>Safety and Environmental Protection Measures</w:t>
      </w:r>
      <w:r>
        <w:tab/>
      </w:r>
      <w:r>
        <w:fldChar w:fldCharType="begin"/>
      </w:r>
      <w:r>
        <w:instrText xml:space="preserve"> PAGEREF _Toc31964 \h </w:instrText>
      </w:r>
      <w:r>
        <w:fldChar w:fldCharType="separate"/>
      </w:r>
      <w:r>
        <w:t>12</w:t>
      </w:r>
      <w:r>
        <w:fldChar w:fldCharType="end"/>
      </w:r>
      <w:r>
        <w:fldChar w:fldCharType="end"/>
      </w:r>
    </w:p>
    <w:p w14:paraId="04CFA4B9">
      <w:pPr>
        <w:pStyle w:val="14"/>
        <w:tabs>
          <w:tab w:val="right" w:leader="dot" w:pos="8312"/>
        </w:tabs>
        <w:ind w:left="480"/>
      </w:pPr>
      <w:r>
        <w:fldChar w:fldCharType="begin"/>
      </w:r>
      <w:r>
        <w:instrText xml:space="preserve"> HYPERLINK \l "_Toc5588" </w:instrText>
      </w:r>
      <w:r>
        <w:fldChar w:fldCharType="separate"/>
      </w:r>
      <w:r>
        <w:t xml:space="preserve">7.1 </w:t>
      </w:r>
      <w:r>
        <w:rPr>
          <w:rFonts w:hint="eastAsia"/>
        </w:rPr>
        <w:t>Safety Precautions</w:t>
      </w:r>
      <w:r>
        <w:tab/>
      </w:r>
      <w:r>
        <w:fldChar w:fldCharType="begin"/>
      </w:r>
      <w:r>
        <w:instrText xml:space="preserve"> PAGEREF _Toc5588 \h </w:instrText>
      </w:r>
      <w:r>
        <w:fldChar w:fldCharType="separate"/>
      </w:r>
      <w:r>
        <w:t>12</w:t>
      </w:r>
      <w:r>
        <w:fldChar w:fldCharType="end"/>
      </w:r>
      <w:r>
        <w:fldChar w:fldCharType="end"/>
      </w:r>
    </w:p>
    <w:p w14:paraId="2CEEF60B">
      <w:pPr>
        <w:pStyle w:val="14"/>
        <w:tabs>
          <w:tab w:val="right" w:leader="dot" w:pos="8312"/>
        </w:tabs>
        <w:ind w:left="480"/>
      </w:pPr>
      <w:r>
        <w:fldChar w:fldCharType="begin"/>
      </w:r>
      <w:r>
        <w:instrText xml:space="preserve"> HYPERLINK \l "_Toc16512" </w:instrText>
      </w:r>
      <w:r>
        <w:fldChar w:fldCharType="separate"/>
      </w:r>
      <w:r>
        <w:t xml:space="preserve">7.2 </w:t>
      </w:r>
      <w:r>
        <w:rPr>
          <w:rFonts w:hint="eastAsia"/>
        </w:rPr>
        <w:t>Environmental Protection Measures</w:t>
      </w:r>
      <w:r>
        <w:tab/>
      </w:r>
      <w:r>
        <w:fldChar w:fldCharType="begin"/>
      </w:r>
      <w:r>
        <w:instrText xml:space="preserve"> PAGEREF _Toc16512 \h </w:instrText>
      </w:r>
      <w:r>
        <w:fldChar w:fldCharType="separate"/>
      </w:r>
      <w:r>
        <w:t>12</w:t>
      </w:r>
      <w:r>
        <w:fldChar w:fldCharType="end"/>
      </w:r>
      <w:r>
        <w:fldChar w:fldCharType="end"/>
      </w:r>
    </w:p>
    <w:p w14:paraId="6661DD9C">
      <w:pPr>
        <w:pStyle w:val="13"/>
        <w:tabs>
          <w:tab w:val="right" w:leader="dot" w:pos="8312"/>
        </w:tabs>
      </w:pPr>
      <w:r>
        <w:fldChar w:fldCharType="begin"/>
      </w:r>
      <w:r>
        <w:instrText xml:space="preserve"> HYPERLINK \l "_Toc26928" </w:instrText>
      </w:r>
      <w:r>
        <w:fldChar w:fldCharType="separate"/>
      </w:r>
      <w:r>
        <w:rPr>
          <w:rFonts w:hint="eastAsia"/>
        </w:rPr>
        <w:t>AppendixA  Entry Inspection of Robot Plastering Mortar</w:t>
      </w:r>
      <w:r>
        <w:tab/>
      </w:r>
      <w:r>
        <w:fldChar w:fldCharType="begin"/>
      </w:r>
      <w:r>
        <w:instrText xml:space="preserve"> PAGEREF _Toc26928 \h </w:instrText>
      </w:r>
      <w:r>
        <w:fldChar w:fldCharType="separate"/>
      </w:r>
      <w:r>
        <w:t>13</w:t>
      </w:r>
      <w:r>
        <w:fldChar w:fldCharType="end"/>
      </w:r>
      <w:r>
        <w:fldChar w:fldCharType="end"/>
      </w:r>
    </w:p>
    <w:p w14:paraId="537F8CCD">
      <w:pPr>
        <w:pStyle w:val="13"/>
        <w:tabs>
          <w:tab w:val="right" w:leader="dot" w:pos="8312"/>
        </w:tabs>
      </w:pPr>
      <w:r>
        <w:fldChar w:fldCharType="begin"/>
      </w:r>
      <w:r>
        <w:instrText xml:space="preserve"> HYPERLINK \l "_Toc6321" </w:instrText>
      </w:r>
      <w:r>
        <w:fldChar w:fldCharType="separate"/>
      </w:r>
      <w:r>
        <w:rPr>
          <w:rFonts w:hint="eastAsia"/>
        </w:rPr>
        <w:t>AppendixB  Parameters of The Plastering Robot</w:t>
      </w:r>
      <w:r>
        <w:tab/>
      </w:r>
      <w:r>
        <w:fldChar w:fldCharType="begin"/>
      </w:r>
      <w:r>
        <w:instrText xml:space="preserve"> PAGEREF _Toc6321 \h </w:instrText>
      </w:r>
      <w:r>
        <w:fldChar w:fldCharType="separate"/>
      </w:r>
      <w:r>
        <w:t>14</w:t>
      </w:r>
      <w:r>
        <w:fldChar w:fldCharType="end"/>
      </w:r>
      <w:r>
        <w:fldChar w:fldCharType="end"/>
      </w:r>
    </w:p>
    <w:p w14:paraId="5F497A39">
      <w:pPr>
        <w:pStyle w:val="13"/>
        <w:tabs>
          <w:tab w:val="right" w:leader="dot" w:pos="8312"/>
        </w:tabs>
      </w:pPr>
      <w:r>
        <w:fldChar w:fldCharType="begin"/>
      </w:r>
      <w:r>
        <w:instrText xml:space="preserve"> HYPERLINK \l "_Toc25197" </w:instrText>
      </w:r>
      <w:r>
        <w:fldChar w:fldCharType="separate"/>
      </w:r>
      <w:r>
        <w:rPr>
          <w:rFonts w:hint="eastAsia"/>
        </w:rPr>
        <w:t>AppendixC  Precision Calibration Method of Plastering Robot</w:t>
      </w:r>
      <w:r>
        <w:tab/>
      </w:r>
      <w:r>
        <w:fldChar w:fldCharType="begin"/>
      </w:r>
      <w:r>
        <w:instrText xml:space="preserve"> PAGEREF _Toc25197 \h </w:instrText>
      </w:r>
      <w:r>
        <w:fldChar w:fldCharType="separate"/>
      </w:r>
      <w:r>
        <w:t>15</w:t>
      </w:r>
      <w:r>
        <w:fldChar w:fldCharType="end"/>
      </w:r>
      <w:r>
        <w:fldChar w:fldCharType="end"/>
      </w:r>
    </w:p>
    <w:p w14:paraId="20E2D02C">
      <w:pPr>
        <w:pStyle w:val="14"/>
        <w:tabs>
          <w:tab w:val="right" w:leader="dot" w:pos="8312"/>
        </w:tabs>
        <w:ind w:left="480"/>
      </w:pPr>
      <w:r>
        <w:fldChar w:fldCharType="begin"/>
      </w:r>
      <w:r>
        <w:instrText xml:space="preserve"> HYPERLINK \l "_Toc15791" </w:instrText>
      </w:r>
      <w:r>
        <w:fldChar w:fldCharType="separate"/>
      </w:r>
      <w:r>
        <w:rPr>
          <w:rFonts w:hint="eastAsia"/>
        </w:rPr>
        <w:t>C.1 Improve The Accuracy Calibration Step</w:t>
      </w:r>
      <w:r>
        <w:tab/>
      </w:r>
      <w:r>
        <w:fldChar w:fldCharType="begin"/>
      </w:r>
      <w:r>
        <w:instrText xml:space="preserve"> PAGEREF _Toc15791 \h </w:instrText>
      </w:r>
      <w:r>
        <w:fldChar w:fldCharType="separate"/>
      </w:r>
      <w:r>
        <w:t>15</w:t>
      </w:r>
      <w:r>
        <w:fldChar w:fldCharType="end"/>
      </w:r>
      <w:r>
        <w:fldChar w:fldCharType="end"/>
      </w:r>
    </w:p>
    <w:p w14:paraId="3858FE4D">
      <w:pPr>
        <w:pStyle w:val="14"/>
        <w:tabs>
          <w:tab w:val="right" w:leader="dot" w:pos="8312"/>
        </w:tabs>
        <w:ind w:left="480"/>
      </w:pPr>
      <w:r>
        <w:fldChar w:fldCharType="begin"/>
      </w:r>
      <w:r>
        <w:instrText xml:space="preserve"> HYPERLINK \l "_Toc32508" </w:instrText>
      </w:r>
      <w:r>
        <w:fldChar w:fldCharType="separate"/>
      </w:r>
      <w:r>
        <w:rPr>
          <w:rFonts w:hint="eastAsia"/>
        </w:rPr>
        <w:t>C.2 Plter Head Positioning Precision Calibration Step</w:t>
      </w:r>
      <w:r>
        <w:tab/>
      </w:r>
      <w:r>
        <w:fldChar w:fldCharType="begin"/>
      </w:r>
      <w:r>
        <w:instrText xml:space="preserve"> PAGEREF _Toc32508 \h </w:instrText>
      </w:r>
      <w:r>
        <w:fldChar w:fldCharType="separate"/>
      </w:r>
      <w:r>
        <w:t>15</w:t>
      </w:r>
      <w:r>
        <w:fldChar w:fldCharType="end"/>
      </w:r>
      <w:r>
        <w:fldChar w:fldCharType="end"/>
      </w:r>
    </w:p>
    <w:p w14:paraId="4920B367">
      <w:pPr>
        <w:pStyle w:val="13"/>
        <w:tabs>
          <w:tab w:val="right" w:leader="dot" w:pos="8312"/>
        </w:tabs>
      </w:pPr>
      <w:r>
        <w:fldChar w:fldCharType="begin"/>
      </w:r>
      <w:r>
        <w:instrText xml:space="preserve"> HYPERLINK \l "_Toc3212" </w:instrText>
      </w:r>
      <w:r>
        <w:fldChar w:fldCharType="separate"/>
      </w:r>
      <w:r>
        <w:rPr>
          <w:rFonts w:hint="eastAsia"/>
        </w:rPr>
        <w:t>Explanation of Wording in This Specification</w:t>
      </w:r>
      <w:r>
        <w:tab/>
      </w:r>
      <w:r>
        <w:fldChar w:fldCharType="begin"/>
      </w:r>
      <w:r>
        <w:instrText xml:space="preserve"> PAGEREF _Toc3212 \h </w:instrText>
      </w:r>
      <w:r>
        <w:fldChar w:fldCharType="separate"/>
      </w:r>
      <w:r>
        <w:t>16</w:t>
      </w:r>
      <w:r>
        <w:fldChar w:fldCharType="end"/>
      </w:r>
      <w:r>
        <w:fldChar w:fldCharType="end"/>
      </w:r>
    </w:p>
    <w:p w14:paraId="068F51AF">
      <w:pPr>
        <w:pStyle w:val="13"/>
        <w:tabs>
          <w:tab w:val="right" w:leader="dot" w:pos="8312"/>
        </w:tabs>
        <w:rPr>
          <w:bCs/>
          <w:lang w:val="zh-CN"/>
        </w:rPr>
      </w:pPr>
      <w:r>
        <w:fldChar w:fldCharType="begin"/>
      </w:r>
      <w:r>
        <w:instrText xml:space="preserve"> HYPERLINK \l "_Toc20326" </w:instrText>
      </w:r>
      <w:r>
        <w:fldChar w:fldCharType="separate"/>
      </w:r>
      <w:r>
        <w:rPr>
          <w:rFonts w:hint="eastAsia"/>
        </w:rPr>
        <w:t>List of Quoted Standards</w:t>
      </w:r>
      <w:r>
        <w:tab/>
      </w:r>
      <w:r>
        <w:fldChar w:fldCharType="begin"/>
      </w:r>
      <w:r>
        <w:instrText xml:space="preserve"> PAGEREF _Toc20326 \h </w:instrText>
      </w:r>
      <w:r>
        <w:fldChar w:fldCharType="separate"/>
      </w:r>
      <w:r>
        <w:t>17</w:t>
      </w:r>
      <w:r>
        <w:fldChar w:fldCharType="end"/>
      </w:r>
      <w:r>
        <w:fldChar w:fldCharType="end"/>
      </w:r>
    </w:p>
    <w:p w14:paraId="433D6331">
      <w:pPr>
        <w:spacing w:before="156" w:beforeLines="50" w:after="156" w:afterLines="50"/>
        <w:rPr>
          <w:rFonts w:hint="eastAsia" w:ascii="宋体" w:hAnsi="宋体"/>
        </w:rPr>
      </w:pPr>
      <w:r>
        <w:rPr>
          <w:rFonts w:hint="eastAsia"/>
          <w:bCs/>
        </w:rPr>
        <w:t>Addition: Explanation of Provisions</w:t>
      </w:r>
      <w:r>
        <w:rPr>
          <w:bCs/>
          <w:lang w:val="zh-CN"/>
        </w:rPr>
        <w:fldChar w:fldCharType="end"/>
      </w:r>
    </w:p>
    <w:p w14:paraId="2513269E">
      <w:pPr>
        <w:spacing w:before="156" w:beforeLines="50" w:after="156" w:afterLines="50"/>
        <w:jc w:val="center"/>
        <w:rPr>
          <w:rFonts w:hint="eastAsia" w:ascii="宋体" w:hAnsi="宋体"/>
        </w:rPr>
      </w:pPr>
    </w:p>
    <w:p w14:paraId="6ABD50BD">
      <w:pPr>
        <w:spacing w:before="156" w:beforeLines="50" w:after="156" w:afterLines="50"/>
        <w:jc w:val="center"/>
        <w:rPr>
          <w:rFonts w:hint="eastAsia" w:ascii="宋体" w:hAnsi="宋体"/>
        </w:rPr>
      </w:pPr>
    </w:p>
    <w:p w14:paraId="7BCF5E97">
      <w:pPr>
        <w:spacing w:before="156" w:beforeLines="50" w:after="156" w:afterLines="50"/>
        <w:jc w:val="center"/>
        <w:rPr>
          <w:rFonts w:hint="eastAsia" w:ascii="宋体" w:hAnsi="宋体"/>
        </w:rPr>
      </w:pPr>
    </w:p>
    <w:p w14:paraId="5D6CB154">
      <w:pPr>
        <w:spacing w:before="156" w:beforeLines="50" w:after="156" w:afterLines="50"/>
        <w:jc w:val="center"/>
        <w:rPr>
          <w:rFonts w:hint="eastAsia" w:ascii="宋体" w:hAnsi="宋体"/>
        </w:rPr>
      </w:pPr>
    </w:p>
    <w:p w14:paraId="2DDBC1B4">
      <w:pPr>
        <w:spacing w:before="156" w:beforeLines="50" w:after="156" w:afterLines="50"/>
        <w:jc w:val="center"/>
        <w:rPr>
          <w:rFonts w:hint="eastAsia" w:ascii="宋体" w:hAnsi="宋体"/>
        </w:rPr>
      </w:pPr>
    </w:p>
    <w:p w14:paraId="62A2D63A">
      <w:pPr>
        <w:spacing w:before="156" w:beforeLines="50" w:after="156" w:afterLines="50"/>
        <w:jc w:val="center"/>
        <w:rPr>
          <w:rFonts w:hint="eastAsia" w:ascii="宋体" w:hAnsi="宋体"/>
        </w:rPr>
      </w:pPr>
    </w:p>
    <w:p w14:paraId="1C0165FC">
      <w:pPr>
        <w:spacing w:before="156" w:beforeLines="50" w:after="156" w:afterLines="50"/>
        <w:jc w:val="center"/>
        <w:rPr>
          <w:rFonts w:hint="eastAsia" w:ascii="宋体" w:hAnsi="宋体"/>
        </w:rPr>
      </w:pPr>
    </w:p>
    <w:p w14:paraId="7CB23222">
      <w:pPr>
        <w:spacing w:before="156" w:beforeLines="50" w:after="156" w:afterLines="50"/>
        <w:jc w:val="center"/>
        <w:rPr>
          <w:rFonts w:hint="eastAsia" w:ascii="宋体" w:hAnsi="宋体"/>
        </w:rPr>
      </w:pPr>
    </w:p>
    <w:p w14:paraId="5B3A4E64">
      <w:pPr>
        <w:spacing w:before="156" w:beforeLines="50" w:after="156" w:afterLines="50"/>
        <w:jc w:val="center"/>
        <w:rPr>
          <w:rFonts w:hint="eastAsia" w:ascii="宋体" w:hAnsi="宋体"/>
        </w:rPr>
      </w:pPr>
    </w:p>
    <w:p w14:paraId="66DE3EE6">
      <w:pPr>
        <w:spacing w:before="156" w:beforeLines="50" w:after="156" w:afterLines="50"/>
        <w:jc w:val="center"/>
        <w:rPr>
          <w:rFonts w:hint="eastAsia" w:ascii="宋体" w:hAnsi="宋体"/>
        </w:rPr>
      </w:pPr>
    </w:p>
    <w:p w14:paraId="771FDEF5">
      <w:pPr>
        <w:spacing w:before="156" w:beforeLines="50" w:after="156" w:afterLines="50"/>
        <w:jc w:val="center"/>
        <w:rPr>
          <w:rFonts w:hint="eastAsia" w:ascii="宋体" w:hAnsi="宋体"/>
        </w:rPr>
      </w:pPr>
    </w:p>
    <w:p w14:paraId="1CB9624E">
      <w:pPr>
        <w:spacing w:before="156" w:beforeLines="50" w:after="156" w:afterLines="50"/>
        <w:jc w:val="center"/>
        <w:rPr>
          <w:rFonts w:hint="eastAsia" w:ascii="宋体" w:hAnsi="宋体"/>
        </w:rPr>
      </w:pPr>
    </w:p>
    <w:p w14:paraId="0EFD0336">
      <w:pPr>
        <w:spacing w:before="156" w:beforeLines="50" w:after="156" w:afterLines="50"/>
        <w:rPr>
          <w:rFonts w:ascii="宋体" w:hAnsi="宋体"/>
        </w:rPr>
      </w:pPr>
    </w:p>
    <w:p w14:paraId="1B70DCED">
      <w:pPr>
        <w:spacing w:before="156" w:beforeLines="50" w:after="156" w:afterLines="50"/>
        <w:rPr>
          <w:rFonts w:ascii="宋体" w:hAnsi="宋体"/>
        </w:rPr>
      </w:pPr>
    </w:p>
    <w:p w14:paraId="53D82D50">
      <w:pPr>
        <w:spacing w:before="156" w:beforeLines="50" w:after="156" w:afterLines="50"/>
        <w:rPr>
          <w:rFonts w:ascii="宋体" w:hAnsi="宋体"/>
        </w:rPr>
      </w:pPr>
    </w:p>
    <w:p w14:paraId="274F3F43">
      <w:pPr>
        <w:spacing w:before="156" w:beforeLines="50" w:after="156" w:afterLines="50"/>
        <w:rPr>
          <w:rFonts w:ascii="宋体" w:hAnsi="宋体"/>
        </w:rPr>
      </w:pPr>
    </w:p>
    <w:p w14:paraId="263AC814">
      <w:pPr>
        <w:spacing w:before="156" w:beforeLines="50" w:after="156" w:afterLines="50"/>
        <w:rPr>
          <w:rFonts w:ascii="宋体" w:hAnsi="宋体"/>
        </w:rPr>
      </w:pPr>
    </w:p>
    <w:p w14:paraId="0AEE14E3">
      <w:pPr>
        <w:pStyle w:val="2"/>
        <w:numPr>
          <w:ilvl w:val="0"/>
          <w:numId w:val="0"/>
        </w:numPr>
        <w:jc w:val="both"/>
        <w:rPr>
          <w:rFonts w:hint="eastAsia"/>
        </w:rPr>
        <w:sectPr>
          <w:pgSz w:w="11906" w:h="16838"/>
          <w:pgMar w:top="1440" w:right="1797" w:bottom="1440" w:left="1797" w:header="851" w:footer="992" w:gutter="0"/>
          <w:pgNumType w:start="1"/>
          <w:cols w:space="720" w:num="1"/>
          <w:docGrid w:type="lines" w:linePitch="312" w:charSpace="0"/>
        </w:sectPr>
      </w:pPr>
    </w:p>
    <w:p w14:paraId="6BA6DCAD">
      <w:pPr>
        <w:pStyle w:val="2"/>
        <w:rPr>
          <w:rFonts w:hint="eastAsia"/>
        </w:rPr>
      </w:pPr>
      <w:bookmarkStart w:id="0" w:name="_Toc185440856"/>
      <w:bookmarkStart w:id="1" w:name="_Toc12151"/>
      <w:r>
        <w:rPr>
          <w:rFonts w:hint="eastAsia"/>
        </w:rPr>
        <w:t>总   则</w:t>
      </w:r>
      <w:bookmarkEnd w:id="0"/>
      <w:bookmarkEnd w:id="1"/>
    </w:p>
    <w:p w14:paraId="42D22B7B">
      <w:pPr>
        <w:pStyle w:val="26"/>
        <w:rPr>
          <w:rFonts w:hint="eastAsia"/>
        </w:rPr>
      </w:pPr>
      <w:bookmarkStart w:id="2" w:name="_Toc185440857"/>
      <w:bookmarkStart w:id="3" w:name="_Toc18484"/>
      <w:bookmarkStart w:id="4" w:name="_Toc1125"/>
      <w:r>
        <w:rPr>
          <w:rFonts w:hint="eastAsia"/>
        </w:rPr>
        <w:t>为规范抹灰机器人内墙抹灰作业，做到技术先进、经济合理、安全适用、质量可靠，制定本规程。</w:t>
      </w:r>
      <w:bookmarkEnd w:id="2"/>
      <w:bookmarkEnd w:id="3"/>
      <w:bookmarkEnd w:id="4"/>
    </w:p>
    <w:p w14:paraId="13DAD2D8">
      <w:pPr>
        <w:pStyle w:val="26"/>
        <w:rPr>
          <w:rFonts w:hint="eastAsia"/>
        </w:rPr>
      </w:pPr>
      <w:bookmarkStart w:id="5" w:name="_Toc30123"/>
      <w:bookmarkStart w:id="6" w:name="_Toc185440858"/>
      <w:bookmarkStart w:id="7" w:name="_Toc15474"/>
      <w:r>
        <w:rPr>
          <w:rFonts w:hint="eastAsia"/>
        </w:rPr>
        <w:t>本规程适用于新建、改建、扩建和既有建筑室内墙柱面的抹灰机器人一般抹灰工程的施工及质量验收。</w:t>
      </w:r>
      <w:bookmarkEnd w:id="5"/>
      <w:bookmarkEnd w:id="6"/>
      <w:bookmarkEnd w:id="7"/>
    </w:p>
    <w:p w14:paraId="4CD7750C">
      <w:pPr>
        <w:pStyle w:val="26"/>
        <w:rPr>
          <w:rFonts w:hint="eastAsia"/>
        </w:rPr>
      </w:pPr>
      <w:bookmarkStart w:id="8" w:name="_Toc21509"/>
      <w:bookmarkStart w:id="9" w:name="_Toc26444"/>
      <w:bookmarkStart w:id="10" w:name="_Toc185440859"/>
      <w:r>
        <w:rPr>
          <w:rFonts w:hint="eastAsia"/>
        </w:rPr>
        <w:t>本规程规定了建筑内墙抹灰机器人施工的抹灰砂浆性能及内墙抹灰施工的基本技术要求。当本规程与国家法律、行政法规的规定相抵触时，应按国家法律、行政法规的规定执行。</w:t>
      </w:r>
      <w:bookmarkEnd w:id="8"/>
      <w:bookmarkEnd w:id="9"/>
      <w:bookmarkEnd w:id="10"/>
    </w:p>
    <w:p w14:paraId="00B21944">
      <w:pPr>
        <w:pStyle w:val="26"/>
        <w:rPr>
          <w:rFonts w:hint="eastAsia"/>
        </w:rPr>
      </w:pPr>
      <w:bookmarkStart w:id="11" w:name="_Toc185440860"/>
      <w:bookmarkStart w:id="12" w:name="_Toc18225"/>
      <w:bookmarkStart w:id="13" w:name="_Toc21093"/>
      <w:r>
        <w:rPr>
          <w:rFonts w:hint="eastAsia"/>
        </w:rPr>
        <w:t>建筑内墙抹灰机器人施工除应符合本规范外，尚应符合国家现行有关标准的规定。</w:t>
      </w:r>
      <w:bookmarkEnd w:id="11"/>
      <w:bookmarkEnd w:id="12"/>
      <w:bookmarkEnd w:id="13"/>
    </w:p>
    <w:p w14:paraId="083C3B27">
      <w:pPr>
        <w:jc w:val="both"/>
        <w:rPr>
          <w:rFonts w:hint="eastAsia" w:ascii="仿宋_GB2312" w:eastAsia="仿宋_GB2312"/>
          <w:sz w:val="30"/>
          <w:szCs w:val="30"/>
        </w:rPr>
      </w:pPr>
    </w:p>
    <w:p w14:paraId="09B5EE22">
      <w:pPr>
        <w:jc w:val="both"/>
        <w:rPr>
          <w:rFonts w:hint="eastAsia" w:ascii="仿宋_GB2312" w:eastAsia="仿宋_GB2312"/>
          <w:sz w:val="30"/>
          <w:szCs w:val="30"/>
        </w:rPr>
      </w:pPr>
    </w:p>
    <w:p w14:paraId="237D5336">
      <w:pPr>
        <w:jc w:val="both"/>
        <w:rPr>
          <w:rFonts w:hint="eastAsia" w:ascii="仿宋_GB2312" w:eastAsia="仿宋_GB2312"/>
          <w:sz w:val="30"/>
          <w:szCs w:val="30"/>
        </w:rPr>
      </w:pPr>
    </w:p>
    <w:p w14:paraId="19EE15B0">
      <w:pPr>
        <w:jc w:val="both"/>
        <w:rPr>
          <w:rFonts w:hint="eastAsia" w:ascii="仿宋_GB2312" w:eastAsia="仿宋_GB2312"/>
          <w:sz w:val="30"/>
          <w:szCs w:val="30"/>
        </w:rPr>
      </w:pPr>
    </w:p>
    <w:p w14:paraId="5DC2B6F6">
      <w:pPr>
        <w:jc w:val="both"/>
        <w:rPr>
          <w:rFonts w:hint="eastAsia" w:ascii="仿宋_GB2312" w:eastAsia="仿宋_GB2312"/>
          <w:sz w:val="30"/>
          <w:szCs w:val="30"/>
        </w:rPr>
      </w:pPr>
    </w:p>
    <w:p w14:paraId="11F1D3C9">
      <w:pPr>
        <w:jc w:val="both"/>
        <w:rPr>
          <w:rFonts w:hint="eastAsia" w:ascii="仿宋_GB2312" w:eastAsia="仿宋_GB2312"/>
          <w:sz w:val="30"/>
          <w:szCs w:val="30"/>
        </w:rPr>
      </w:pPr>
    </w:p>
    <w:p w14:paraId="05568663">
      <w:pPr>
        <w:jc w:val="both"/>
        <w:rPr>
          <w:rFonts w:hint="eastAsia" w:ascii="仿宋_GB2312" w:eastAsia="仿宋_GB2312"/>
          <w:sz w:val="30"/>
          <w:szCs w:val="30"/>
        </w:rPr>
      </w:pPr>
    </w:p>
    <w:p w14:paraId="636E3890">
      <w:pPr>
        <w:jc w:val="both"/>
        <w:rPr>
          <w:rFonts w:hint="eastAsia" w:ascii="仿宋_GB2312" w:eastAsia="仿宋_GB2312"/>
          <w:sz w:val="30"/>
          <w:szCs w:val="30"/>
        </w:rPr>
      </w:pPr>
    </w:p>
    <w:p w14:paraId="167CD9C9">
      <w:pPr>
        <w:jc w:val="both"/>
        <w:rPr>
          <w:rFonts w:hint="eastAsia" w:ascii="仿宋_GB2312" w:eastAsia="仿宋_GB2312"/>
          <w:sz w:val="30"/>
          <w:szCs w:val="30"/>
        </w:rPr>
      </w:pPr>
    </w:p>
    <w:p w14:paraId="4EBBB5F5">
      <w:pPr>
        <w:jc w:val="both"/>
        <w:rPr>
          <w:rFonts w:hint="eastAsia" w:ascii="仿宋_GB2312" w:eastAsia="仿宋_GB2312"/>
          <w:sz w:val="30"/>
          <w:szCs w:val="30"/>
        </w:rPr>
      </w:pPr>
    </w:p>
    <w:p w14:paraId="12404BDA"/>
    <w:p w14:paraId="47AAA77D"/>
    <w:p w14:paraId="78E83036"/>
    <w:p w14:paraId="7E8E8498">
      <w:pPr>
        <w:pStyle w:val="2"/>
      </w:pPr>
      <w:bookmarkStart w:id="14" w:name="_Toc24727"/>
      <w:bookmarkStart w:id="15" w:name="_Toc185440861"/>
      <w:r>
        <w:rPr>
          <w:rFonts w:hint="eastAsia"/>
        </w:rPr>
        <w:t>术   语</w:t>
      </w:r>
      <w:bookmarkEnd w:id="14"/>
      <w:bookmarkEnd w:id="15"/>
    </w:p>
    <w:p w14:paraId="53F74B14">
      <w:pPr>
        <w:rPr>
          <w:rFonts w:hint="eastAsia"/>
          <w:bCs/>
        </w:rPr>
      </w:pPr>
      <w:r>
        <w:rPr>
          <w:rFonts w:hint="eastAsia"/>
          <w:b/>
        </w:rPr>
        <w:t xml:space="preserve">2.0.1  </w:t>
      </w:r>
      <w:r>
        <w:rPr>
          <w:rFonts w:hint="eastAsia"/>
          <w:bCs/>
        </w:rPr>
        <w:t>抹灰机器人  plastering robot</w:t>
      </w:r>
    </w:p>
    <w:p w14:paraId="51080FDD">
      <w:pPr>
        <w:ind w:firstLine="480" w:firstLineChars="200"/>
        <w:rPr>
          <w:rFonts w:hint="eastAsia"/>
        </w:rPr>
      </w:pPr>
      <w:r>
        <w:rPr>
          <w:rFonts w:hint="eastAsia"/>
        </w:rPr>
        <w:t>在建筑行业，具备自行完成泵送上料、砂浆上墙、抹平的行走式智能机器人。</w:t>
      </w:r>
    </w:p>
    <w:p w14:paraId="3D5563B5">
      <w:pPr>
        <w:rPr>
          <w:rFonts w:hint="eastAsia"/>
        </w:rPr>
      </w:pPr>
      <w:r>
        <w:rPr>
          <w:rFonts w:hint="eastAsia"/>
          <w:b/>
        </w:rPr>
        <w:t>2</w:t>
      </w:r>
      <w:r>
        <w:rPr>
          <w:b/>
        </w:rPr>
        <w:t>.0.</w:t>
      </w:r>
      <w:r>
        <w:rPr>
          <w:rFonts w:hint="eastAsia"/>
          <w:b/>
        </w:rPr>
        <w:t>2</w:t>
      </w:r>
      <w:r>
        <w:rPr>
          <w:rFonts w:hint="eastAsia"/>
        </w:rPr>
        <w:t xml:space="preserve">  提升机构  lifting mechanism</w:t>
      </w:r>
    </w:p>
    <w:p w14:paraId="0FDEE91A">
      <w:pPr>
        <w:ind w:firstLine="480" w:firstLineChars="200"/>
        <w:rPr>
          <w:rFonts w:hint="eastAsia"/>
        </w:rPr>
      </w:pPr>
      <w:r>
        <w:rPr>
          <w:rFonts w:hint="eastAsia"/>
        </w:rPr>
        <w:t>由链条、卷筒、导向装置、传送和操作装置等组成，用于驱动抹灰头工作的机构。</w:t>
      </w:r>
    </w:p>
    <w:p w14:paraId="75A155D2">
      <w:pPr>
        <w:rPr>
          <w:rFonts w:hint="eastAsia"/>
        </w:rPr>
      </w:pPr>
      <w:r>
        <w:rPr>
          <w:rFonts w:hint="eastAsia"/>
          <w:b/>
        </w:rPr>
        <w:t>2</w:t>
      </w:r>
      <w:r>
        <w:rPr>
          <w:b/>
        </w:rPr>
        <w:t>.0.</w:t>
      </w:r>
      <w:r>
        <w:rPr>
          <w:rFonts w:hint="eastAsia"/>
          <w:b/>
        </w:rPr>
        <w:t>3</w:t>
      </w:r>
      <w:r>
        <w:rPr>
          <w:rFonts w:hint="eastAsia"/>
        </w:rPr>
        <w:t xml:space="preserve">  抹灰头  Plastering Actuator</w:t>
      </w:r>
    </w:p>
    <w:p w14:paraId="49664F27">
      <w:pPr>
        <w:ind w:firstLine="480" w:firstLineChars="200"/>
        <w:rPr>
          <w:rFonts w:hint="eastAsia"/>
        </w:rPr>
      </w:pPr>
      <w:r>
        <w:rPr>
          <w:rFonts w:hint="eastAsia"/>
        </w:rPr>
        <w:t>同时具备上料和抹平功能的机构。</w:t>
      </w:r>
    </w:p>
    <w:p w14:paraId="74F75A5D">
      <w:pPr>
        <w:rPr>
          <w:rFonts w:hint="eastAsia"/>
        </w:rPr>
      </w:pPr>
      <w:r>
        <w:rPr>
          <w:rFonts w:hint="eastAsia"/>
          <w:b/>
        </w:rPr>
        <w:t>2</w:t>
      </w:r>
      <w:r>
        <w:rPr>
          <w:b/>
        </w:rPr>
        <w:t>.0.</w:t>
      </w:r>
      <w:r>
        <w:rPr>
          <w:rFonts w:hint="eastAsia"/>
          <w:b/>
        </w:rPr>
        <w:t>4</w:t>
      </w:r>
      <w:r>
        <w:rPr>
          <w:rFonts w:hint="eastAsia"/>
        </w:rPr>
        <w:t xml:space="preserve">  机器人抹灰  plastering by plastering robot</w:t>
      </w:r>
    </w:p>
    <w:p w14:paraId="5052A1C3">
      <w:pPr>
        <w:ind w:firstLine="480" w:firstLineChars="200"/>
        <w:rPr>
          <w:rFonts w:hint="eastAsia"/>
        </w:rPr>
      </w:pPr>
      <w:r>
        <w:rPr>
          <w:rFonts w:hint="eastAsia"/>
        </w:rPr>
        <w:t>采用抹灰机器人进行作业的抹灰工艺。</w:t>
      </w:r>
    </w:p>
    <w:p w14:paraId="0D1498F9">
      <w:pPr>
        <w:rPr>
          <w:rFonts w:hint="eastAsia"/>
        </w:rPr>
      </w:pPr>
      <w:r>
        <w:rPr>
          <w:rFonts w:hint="eastAsia"/>
          <w:b/>
        </w:rPr>
        <w:t>2</w:t>
      </w:r>
      <w:r>
        <w:rPr>
          <w:b/>
        </w:rPr>
        <w:t>.0.</w:t>
      </w:r>
      <w:r>
        <w:rPr>
          <w:rFonts w:hint="eastAsia"/>
          <w:b/>
        </w:rPr>
        <w:t>5</w:t>
      </w:r>
      <w:r>
        <w:rPr>
          <w:rFonts w:hint="eastAsia"/>
        </w:rPr>
        <w:t xml:space="preserve">  机器人抹灰砂浆  robot plastering mortar</w:t>
      </w:r>
    </w:p>
    <w:p w14:paraId="6A3D47D8">
      <w:pPr>
        <w:ind w:firstLine="480" w:firstLineChars="200"/>
        <w:rPr>
          <w:rFonts w:hint="eastAsia"/>
        </w:rPr>
      </w:pPr>
      <w:r>
        <w:rPr>
          <w:rFonts w:hint="eastAsia"/>
        </w:rPr>
        <w:t>适用于抹灰机器人施工的预拌抹灰砂浆，分为机器人湿拌砂浆和机器人干混砂浆。</w:t>
      </w:r>
    </w:p>
    <w:p w14:paraId="4BFA1CEF">
      <w:pPr>
        <w:rPr>
          <w:rFonts w:hint="eastAsia"/>
        </w:rPr>
      </w:pPr>
      <w:r>
        <w:rPr>
          <w:rFonts w:hint="eastAsia"/>
          <w:b/>
        </w:rPr>
        <w:t>2</w:t>
      </w:r>
      <w:r>
        <w:rPr>
          <w:b/>
        </w:rPr>
        <w:t>.0.</w:t>
      </w:r>
      <w:r>
        <w:rPr>
          <w:rFonts w:hint="eastAsia"/>
          <w:b/>
        </w:rPr>
        <w:t>6</w:t>
      </w:r>
      <w:r>
        <w:rPr>
          <w:rFonts w:hint="eastAsia"/>
        </w:rPr>
        <w:t xml:space="preserve">  机器人湿拌砂浆  robot wet-mixed mortar</w:t>
      </w:r>
    </w:p>
    <w:p w14:paraId="5534D324">
      <w:pPr>
        <w:ind w:firstLine="480" w:firstLineChars="200"/>
        <w:rPr>
          <w:rFonts w:hint="eastAsia"/>
        </w:rPr>
      </w:pPr>
      <w:r>
        <w:rPr>
          <w:rFonts w:hint="eastAsia"/>
        </w:rPr>
        <w:t>适用于抹灰机器人施工的湿拌砂浆。</w:t>
      </w:r>
    </w:p>
    <w:p w14:paraId="6694EF82">
      <w:pPr>
        <w:rPr>
          <w:rFonts w:hint="eastAsia"/>
        </w:rPr>
      </w:pPr>
      <w:r>
        <w:rPr>
          <w:rFonts w:hint="eastAsia"/>
          <w:b/>
        </w:rPr>
        <w:t>2</w:t>
      </w:r>
      <w:r>
        <w:rPr>
          <w:b/>
        </w:rPr>
        <w:t>.0.</w:t>
      </w:r>
      <w:r>
        <w:rPr>
          <w:rFonts w:hint="eastAsia"/>
          <w:b/>
        </w:rPr>
        <w:t>7</w:t>
      </w:r>
      <w:r>
        <w:rPr>
          <w:rFonts w:hint="eastAsia"/>
        </w:rPr>
        <w:t xml:space="preserve">  机器人干混砂浆  robot dry-mixed mortar</w:t>
      </w:r>
    </w:p>
    <w:p w14:paraId="7AB5297C">
      <w:pPr>
        <w:ind w:firstLine="480" w:firstLineChars="200"/>
        <w:rPr>
          <w:rFonts w:hint="eastAsia"/>
        </w:rPr>
      </w:pPr>
      <w:r>
        <w:rPr>
          <w:rFonts w:hint="eastAsia"/>
        </w:rPr>
        <w:t>适用于抹灰机器人施工的干混砂浆。</w:t>
      </w:r>
    </w:p>
    <w:p w14:paraId="13058365">
      <w:pPr>
        <w:rPr>
          <w:rFonts w:hint="eastAsia"/>
        </w:rPr>
      </w:pPr>
      <w:r>
        <w:rPr>
          <w:rFonts w:hint="eastAsia"/>
          <w:b/>
        </w:rPr>
        <w:t>2</w:t>
      </w:r>
      <w:r>
        <w:rPr>
          <w:b/>
        </w:rPr>
        <w:t>.0.</w:t>
      </w:r>
      <w:r>
        <w:rPr>
          <w:rFonts w:hint="eastAsia"/>
          <w:b/>
        </w:rPr>
        <w:t>8</w:t>
      </w:r>
      <w:r>
        <w:rPr>
          <w:rFonts w:hint="eastAsia"/>
        </w:rPr>
        <w:t xml:space="preserve">  拍浆  roughing wall surface</w:t>
      </w:r>
    </w:p>
    <w:p w14:paraId="558E6B38">
      <w:pPr>
        <w:ind w:firstLine="480" w:firstLineChars="200"/>
        <w:rPr>
          <w:rFonts w:hint="eastAsia"/>
        </w:rPr>
      </w:pPr>
      <w:r>
        <w:rPr>
          <w:rFonts w:hint="eastAsia"/>
        </w:rPr>
        <w:t>使用拍浆拍子蘸取水泥浆液，人工拍到墙上，形成底粗上尖的毛刺，以加强基层与抹灰层粘结的施工工艺。</w:t>
      </w:r>
    </w:p>
    <w:p w14:paraId="25D924FE"/>
    <w:p w14:paraId="166CD967"/>
    <w:p w14:paraId="68DCEF93"/>
    <w:p w14:paraId="7EDFCC37"/>
    <w:p w14:paraId="6AAA56CF"/>
    <w:p w14:paraId="23D134B8">
      <w:pPr>
        <w:pStyle w:val="2"/>
        <w:rPr>
          <w:rFonts w:hint="eastAsia"/>
        </w:rPr>
      </w:pPr>
      <w:bookmarkStart w:id="16" w:name="_Toc6614"/>
      <w:bookmarkStart w:id="17" w:name="_Toc185440862"/>
      <w:r>
        <w:rPr>
          <w:rFonts w:hint="eastAsia"/>
        </w:rPr>
        <w:t>机械设备</w:t>
      </w:r>
      <w:bookmarkEnd w:id="16"/>
      <w:bookmarkEnd w:id="17"/>
    </w:p>
    <w:p w14:paraId="2BE03170">
      <w:pPr>
        <w:pStyle w:val="3"/>
        <w:rPr>
          <w:rFonts w:hint="eastAsia"/>
        </w:rPr>
      </w:pPr>
      <w:r>
        <w:rPr>
          <w:rFonts w:hint="eastAsia"/>
        </w:rPr>
        <w:t xml:space="preserve"> </w:t>
      </w:r>
      <w:r>
        <w:t xml:space="preserve"> </w:t>
      </w:r>
      <w:bookmarkStart w:id="18" w:name="_Toc185440863"/>
      <w:bookmarkStart w:id="19" w:name="_Toc2995"/>
      <w:r>
        <w:rPr>
          <w:rFonts w:hint="eastAsia"/>
        </w:rPr>
        <w:t>性能要求</w:t>
      </w:r>
      <w:bookmarkEnd w:id="18"/>
      <w:bookmarkEnd w:id="19"/>
    </w:p>
    <w:p w14:paraId="52D5712D">
      <w:pPr>
        <w:pStyle w:val="24"/>
        <w:rPr>
          <w:rFonts w:hint="eastAsia"/>
          <w:highlight w:val="none"/>
        </w:rPr>
      </w:pPr>
      <w:bookmarkStart w:id="20" w:name="_Toc167797623"/>
      <w:r>
        <w:rPr>
          <w:rFonts w:hint="eastAsia"/>
        </w:rPr>
        <w:t>抹灰机器人应具备3D环境读取、路径规划、遥控或全自动完成内墙抹灰作业的功能。</w:t>
      </w:r>
      <w:bookmarkEnd w:id="20"/>
    </w:p>
    <w:p w14:paraId="61639CDE">
      <w:pPr>
        <w:pStyle w:val="24"/>
        <w:rPr>
          <w:rFonts w:hint="eastAsia"/>
          <w:highlight w:val="none"/>
        </w:rPr>
      </w:pPr>
      <w:r>
        <w:rPr>
          <w:rFonts w:hint="eastAsia"/>
          <w:highlight w:val="none"/>
        </w:rPr>
        <w:t>抹灰机器人构造应与图1相符，应包含抹灰头、提升机构、底盘、激光导航、视觉组件、料管、泵机等。抹灰机器人的性能参数可参考附录B。</w:t>
      </w:r>
    </w:p>
    <w:p w14:paraId="4585E277">
      <w:pPr>
        <w:rPr>
          <w:rFonts w:hint="eastAsia"/>
          <w:highlight w:val="none"/>
        </w:rPr>
      </w:pPr>
      <w:r>
        <w:rPr>
          <w:rFonts w:hint="eastAsia"/>
          <w:highlight w:val="none"/>
          <w:lang w:val="en-US" w:eastAsia="zh-CN"/>
        </w:rPr>
        <mc:AlternateContent>
          <mc:Choice Requires="wps">
            <w:drawing>
              <wp:anchor distT="0" distB="0" distL="114300" distR="114300" simplePos="0" relativeHeight="251676672" behindDoc="0" locked="0" layoutInCell="1" allowOverlap="1">
                <wp:simplePos x="0" y="0"/>
                <wp:positionH relativeFrom="column">
                  <wp:posOffset>1506855</wp:posOffset>
                </wp:positionH>
                <wp:positionV relativeFrom="paragraph">
                  <wp:posOffset>67945</wp:posOffset>
                </wp:positionV>
                <wp:extent cx="447040" cy="397510"/>
                <wp:effectExtent l="0" t="0" r="0" b="0"/>
                <wp:wrapNone/>
                <wp:docPr id="1429879965" name="文本框 31"/>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23471783">
                            <w:pPr>
                              <w:rPr>
                                <w:rFonts w:ascii="宋体" w:hAnsi="宋体" w:cs="宋体"/>
                                <w:color w:val="000000"/>
                                <w:sz w:val="15"/>
                                <w:szCs w:val="15"/>
                              </w:rPr>
                            </w:pPr>
                            <w:r>
                              <w:rPr>
                                <w:rFonts w:ascii="宋体" w:hAnsi="宋体" w:cs="宋体"/>
                                <w:color w:val="000000"/>
                                <w:sz w:val="15"/>
                                <w:szCs w:val="15"/>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18.65pt;margin-top:5.35pt;height:31.3pt;width:35.2pt;z-index:251676672;mso-width-relative:page;mso-height-relative:page;" filled="f" stroked="f" coordsize="21600,21600" o:gfxdata="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GbjLtoAAAAJAQAADwAAAAAA&#10;AAABACAAAAAiAAAAZHJzL2Rvd25yZXYueG1sUEsBAhQAFAAAAAgAh07iQBpdItdKAgAAfQQAAA4A&#10;AAAAAAAAAQAgAAAAKQEAAGRycy9lMm9Eb2MueG1sUEsFBgAAAAAGAAYAWQEAAOUFAAAAAA==&#10;">
                <v:fill on="f" focussize="0,0"/>
                <v:stroke on="f" weight="0.5pt"/>
                <v:imagedata o:title=""/>
                <o:lock v:ext="edit" aspectratio="f"/>
                <v:textbox>
                  <w:txbxContent>
                    <w:p w14:paraId="23471783">
                      <w:pPr>
                        <w:rPr>
                          <w:rFonts w:ascii="宋体" w:hAnsi="宋体" w:cs="宋体"/>
                          <w:color w:val="000000"/>
                          <w:sz w:val="15"/>
                          <w:szCs w:val="15"/>
                        </w:rPr>
                      </w:pPr>
                      <w:r>
                        <w:rPr>
                          <w:rFonts w:ascii="宋体" w:hAnsi="宋体" w:cs="宋体"/>
                          <w:color w:val="000000"/>
                          <w:sz w:val="15"/>
                          <w:szCs w:val="15"/>
                        </w:rPr>
                        <w:t>1</w:t>
                      </w:r>
                    </w:p>
                  </w:txbxContent>
                </v:textbox>
              </v:shape>
            </w:pict>
          </mc:Fallback>
        </mc:AlternateContent>
      </w:r>
      <w:r>
        <w:rPr>
          <w:highlight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1318895</wp:posOffset>
                </wp:positionH>
                <wp:positionV relativeFrom="paragraph">
                  <wp:posOffset>225425</wp:posOffset>
                </wp:positionV>
                <wp:extent cx="224155" cy="290195"/>
                <wp:effectExtent l="0" t="0" r="4445" b="14605"/>
                <wp:wrapNone/>
                <wp:docPr id="3" name="直接连接符 30"/>
                <wp:cNvGraphicFramePr/>
                <a:graphic xmlns:a="http://schemas.openxmlformats.org/drawingml/2006/main">
                  <a:graphicData uri="http://schemas.microsoft.com/office/word/2010/wordprocessingShape">
                    <wps:wsp>
                      <wps:cNvCnPr/>
                      <wps:spPr>
                        <a:xfrm flipV="1">
                          <a:off x="0" y="0"/>
                          <a:ext cx="224155" cy="290195"/>
                        </a:xfrm>
                        <a:prstGeom prst="line">
                          <a:avLst/>
                        </a:prstGeom>
                        <a:noFill/>
                        <a:ln w="9525">
                          <a:solidFill>
                            <a:srgbClr val="000000"/>
                          </a:solidFill>
                          <a:round/>
                        </a:ln>
                      </wps:spPr>
                      <wps:bodyPr/>
                    </wps:wsp>
                  </a:graphicData>
                </a:graphic>
              </wp:anchor>
            </w:drawing>
          </mc:Choice>
          <mc:Fallback>
            <w:pict>
              <v:line id="直接连接符 30" o:spid="_x0000_s1026" o:spt="20" style="position:absolute;left:0pt;flip:y;margin-left:103.85pt;margin-top:17.75pt;height:22.85pt;width:17.65pt;z-index:251663360;mso-width-relative:page;mso-height-relative:page;" filled="f" stroked="t" coordsize="21600,21600" o:gfxdata="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EvhZ2AAAAAkBAAAPAAAAAAAAAAEAIAAAACIAAABkcnMv&#10;ZG93bnJldi54bWxQSwECFAAUAAAACACHTuJAm/oPLMoBAAB5AwAADgAAAAAAAAABACAAAAAnAQAA&#10;ZHJzL2Uyb0RvYy54bWxQSwUGAAAAAAYABgBZAQAAYwUAAAAA&#10;">
                <v:fill on="f" focussize="0,0"/>
                <v:stroke color="#000000" joinstyle="round"/>
                <v:imagedata o:title=""/>
                <o:lock v:ext="edit" aspectratio="f"/>
              </v:line>
            </w:pict>
          </mc:Fallback>
        </mc:AlternateContent>
      </w:r>
    </w:p>
    <w:p w14:paraId="3C4DC5B3">
      <w:pPr>
        <w:jc w:val="center"/>
        <w:rPr>
          <w:rFonts w:hint="eastAsia"/>
          <w:sz w:val="32"/>
          <w:szCs w:val="32"/>
          <w:highlight w:val="none"/>
        </w:rPr>
      </w:pPr>
      <w:bookmarkStart w:id="21" w:name="_Toc167797624"/>
      <w:r>
        <w:rPr>
          <w:highlight w:val="none"/>
          <w:lang w:val="en-US" w:eastAsia="zh-CN"/>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1533525</wp:posOffset>
                </wp:positionV>
                <wp:extent cx="351155" cy="177165"/>
                <wp:effectExtent l="0" t="0" r="10795" b="13335"/>
                <wp:wrapNone/>
                <wp:docPr id="8" name="直接连接符 28"/>
                <wp:cNvGraphicFramePr/>
                <a:graphic xmlns:a="http://schemas.openxmlformats.org/drawingml/2006/main">
                  <a:graphicData uri="http://schemas.microsoft.com/office/word/2010/wordprocessingShape">
                    <wps:wsp>
                      <wps:cNvCnPr/>
                      <wps:spPr>
                        <a:xfrm>
                          <a:off x="0" y="0"/>
                          <a:ext cx="351155" cy="177165"/>
                        </a:xfrm>
                        <a:prstGeom prst="line">
                          <a:avLst/>
                        </a:prstGeom>
                        <a:noFill/>
                        <a:ln w="9525">
                          <a:solidFill>
                            <a:srgbClr val="000000"/>
                          </a:solidFill>
                          <a:round/>
                        </a:ln>
                      </wps:spPr>
                      <wps:bodyPr/>
                    </wps:wsp>
                  </a:graphicData>
                </a:graphic>
              </wp:anchor>
            </w:drawing>
          </mc:Choice>
          <mc:Fallback>
            <w:pict>
              <v:line id="直接连接符 28" o:spid="_x0000_s1026" o:spt="20" style="position:absolute;left:0pt;margin-left:241.3pt;margin-top:120.75pt;height:13.95pt;width:27.65pt;z-index:251666432;mso-width-relative:page;mso-height-relative:page;" filled="f" stroked="t" coordsize="21600,21600" o:gfxdata="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QSBt2gAAAAsBAAAPAAAAAAAAAAEAIAAAACIAAABkcnMvZG93bnJl&#10;di54bWxQSwECFAAUAAAACACHTuJASrc0lsIBAABvAwAADgAAAAAAAAABACAAAAApAQAAZHJzL2Uy&#10;b0RvYy54bWxQSwUGAAAAAAYABgBZAQAAXQU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74624" behindDoc="0" locked="0" layoutInCell="1" allowOverlap="1">
                <wp:simplePos x="0" y="0"/>
                <wp:positionH relativeFrom="column">
                  <wp:posOffset>2701290</wp:posOffset>
                </wp:positionH>
                <wp:positionV relativeFrom="paragraph">
                  <wp:posOffset>1290320</wp:posOffset>
                </wp:positionV>
                <wp:extent cx="447040" cy="397510"/>
                <wp:effectExtent l="0" t="0" r="0" b="0"/>
                <wp:wrapNone/>
                <wp:docPr id="16" name="文本框 26"/>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1E431F4B">
                            <w:pPr>
                              <w:jc w:val="center"/>
                              <w:rPr>
                                <w:rFonts w:ascii="宋体" w:hAnsi="宋体" w:cs="宋体"/>
                                <w:color w:val="000000"/>
                                <w:sz w:val="15"/>
                                <w:szCs w:val="15"/>
                              </w:rPr>
                            </w:pPr>
                            <w:r>
                              <w:rPr>
                                <w:rFonts w:hint="eastAsia" w:ascii="宋体" w:hAnsi="宋体" w:cs="宋体"/>
                                <w:color w:val="000000"/>
                                <w:sz w:val="15"/>
                                <w:szCs w:val="15"/>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212.7pt;margin-top:101.6pt;height:31.3pt;width:35.2pt;z-index:251674624;mso-width-relative:page;mso-height-relative:page;" filled="f" stroked="f" coordsize="21600,21600" o:gfxdata="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VXlX9sAAAALAQAADwAAAAAAAAABACAA&#10;AAAiAAAAZHJzL2Rvd25yZXYueG1sUEsBAhQAFAAAAAgAh07iQOKBT01DAgAAdQQAAA4AAAAAAAAA&#10;AQAgAAAAKgEAAGRycy9lMm9Eb2MueG1sUEsFBgAAAAAGAAYAWQEAAN8FAAAAAA==&#10;">
                <v:fill on="f" focussize="0,0"/>
                <v:stroke on="f" weight="0.5pt"/>
                <v:imagedata o:title=""/>
                <o:lock v:ext="edit" aspectratio="f"/>
                <v:textbox>
                  <w:txbxContent>
                    <w:p w14:paraId="1E431F4B">
                      <w:pPr>
                        <w:jc w:val="center"/>
                        <w:rPr>
                          <w:rFonts w:ascii="宋体" w:hAnsi="宋体" w:cs="宋体"/>
                          <w:color w:val="000000"/>
                          <w:sz w:val="15"/>
                          <w:szCs w:val="15"/>
                        </w:rPr>
                      </w:pPr>
                      <w:r>
                        <w:rPr>
                          <w:rFonts w:hint="eastAsia" w:ascii="宋体" w:hAnsi="宋体" w:cs="宋体"/>
                          <w:color w:val="000000"/>
                          <w:sz w:val="15"/>
                          <w:szCs w:val="15"/>
                        </w:rPr>
                        <w:t>7</w:t>
                      </w:r>
                    </w:p>
                  </w:txbxContent>
                </v:textbox>
              </v:shape>
            </w:pict>
          </mc:Fallback>
        </mc:AlternateContent>
      </w:r>
      <w:r>
        <w:rPr>
          <w:highlight w:val="none"/>
          <w:lang w:val="en-US" w:eastAsia="zh-CN"/>
        </w:rPr>
        <mc:AlternateContent>
          <mc:Choice Requires="wps">
            <w:drawing>
              <wp:anchor distT="0" distB="0" distL="114300" distR="114300" simplePos="0" relativeHeight="251670528" behindDoc="0" locked="0" layoutInCell="1" allowOverlap="1">
                <wp:simplePos x="0" y="0"/>
                <wp:positionH relativeFrom="column">
                  <wp:posOffset>2368550</wp:posOffset>
                </wp:positionH>
                <wp:positionV relativeFrom="paragraph">
                  <wp:posOffset>1560195</wp:posOffset>
                </wp:positionV>
                <wp:extent cx="447040" cy="397510"/>
                <wp:effectExtent l="0" t="0" r="0" b="0"/>
                <wp:wrapNone/>
                <wp:docPr id="12" name="文本框 24"/>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73E87CAB">
                            <w:pPr>
                              <w:jc w:val="center"/>
                              <w:rPr>
                                <w:rFonts w:ascii="宋体" w:hAnsi="宋体" w:cs="宋体"/>
                                <w:color w:val="000000"/>
                                <w:sz w:val="15"/>
                                <w:szCs w:val="15"/>
                              </w:rPr>
                            </w:pPr>
                            <w:r>
                              <w:rPr>
                                <w:rFonts w:hint="eastAsia" w:ascii="宋体" w:hAnsi="宋体" w:cs="宋体"/>
                                <w:color w:val="000000"/>
                                <w:sz w:val="15"/>
                                <w:szCs w:val="15"/>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186.5pt;margin-top:122.85pt;height:31.3pt;width:35.2pt;z-index:251670528;mso-width-relative:page;mso-height-relative:page;" filled="f" stroked="f" coordsize="21600,21600" o:gfxdata="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C20ADcAAAACwEAAA8AAAAAAAAAAQAg&#10;AAAAIgAAAGRycy9kb3ducmV2LnhtbFBLAQIUABQAAAAIAIdO4kAK9xQLQwIAAHUEAAAOAAAAAAAA&#10;AAEAIAAAACsBAABkcnMvZTJvRG9jLnhtbFBLBQYAAAAABgAGAFkBAADgBQAAAAA=&#10;">
                <v:fill on="f" focussize="0,0"/>
                <v:stroke on="f" weight="0.5pt"/>
                <v:imagedata o:title=""/>
                <o:lock v:ext="edit" aspectratio="f"/>
                <v:textbox>
                  <w:txbxContent>
                    <w:p w14:paraId="73E87CAB">
                      <w:pPr>
                        <w:jc w:val="center"/>
                        <w:rPr>
                          <w:rFonts w:ascii="宋体" w:hAnsi="宋体" w:cs="宋体"/>
                          <w:color w:val="000000"/>
                          <w:sz w:val="15"/>
                          <w:szCs w:val="15"/>
                        </w:rPr>
                      </w:pPr>
                      <w:r>
                        <w:rPr>
                          <w:rFonts w:hint="eastAsia" w:ascii="宋体" w:hAnsi="宋体" w:cs="宋体"/>
                          <w:color w:val="000000"/>
                          <w:sz w:val="15"/>
                          <w:szCs w:val="15"/>
                        </w:rPr>
                        <w:t>6</w:t>
                      </w:r>
                    </w:p>
                  </w:txbxContent>
                </v:textbox>
              </v:shape>
            </w:pict>
          </mc:Fallback>
        </mc:AlternateContent>
      </w:r>
      <w:r>
        <w:rPr>
          <w:highlight w:val="none"/>
          <w:lang w:val="en-US" w:eastAsia="zh-CN"/>
        </w:rPr>
        <mc:AlternateContent>
          <mc:Choice Requires="wps">
            <w:drawing>
              <wp:anchor distT="0" distB="0" distL="114300" distR="114300" simplePos="0" relativeHeight="251668480" behindDoc="0" locked="0" layoutInCell="1" allowOverlap="1">
                <wp:simplePos x="0" y="0"/>
                <wp:positionH relativeFrom="column">
                  <wp:posOffset>2712085</wp:posOffset>
                </wp:positionH>
                <wp:positionV relativeFrom="paragraph">
                  <wp:posOffset>1752600</wp:posOffset>
                </wp:positionV>
                <wp:extent cx="351155" cy="177165"/>
                <wp:effectExtent l="0" t="0" r="10795" b="13335"/>
                <wp:wrapNone/>
                <wp:docPr id="10" name="直接连接符 22"/>
                <wp:cNvGraphicFramePr/>
                <a:graphic xmlns:a="http://schemas.openxmlformats.org/drawingml/2006/main">
                  <a:graphicData uri="http://schemas.microsoft.com/office/word/2010/wordprocessingShape">
                    <wps:wsp>
                      <wps:cNvCnPr/>
                      <wps:spPr>
                        <a:xfrm>
                          <a:off x="0" y="0"/>
                          <a:ext cx="351155" cy="177165"/>
                        </a:xfrm>
                        <a:prstGeom prst="line">
                          <a:avLst/>
                        </a:prstGeom>
                        <a:noFill/>
                        <a:ln w="9525">
                          <a:solidFill>
                            <a:srgbClr val="000000"/>
                          </a:solidFill>
                          <a:round/>
                        </a:ln>
                      </wps:spPr>
                      <wps:bodyPr/>
                    </wps:wsp>
                  </a:graphicData>
                </a:graphic>
              </wp:anchor>
            </w:drawing>
          </mc:Choice>
          <mc:Fallback>
            <w:pict>
              <v:line id="直接连接符 22" o:spid="_x0000_s1026" o:spt="20" style="position:absolute;left:0pt;margin-left:213.55pt;margin-top:138pt;height:13.95pt;width:27.65pt;z-index:251668480;mso-width-relative:page;mso-height-relative:page;" filled="f" stroked="t" coordsize="21600,21600" o:gfxdata="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mSDddkAAAALAQAADwAAAAAAAAABACAAAAAiAAAAZHJzL2Rvd25y&#10;ZXYueG1sUEsBAhQAFAAAAAgAh07iQOf4f3PEAQAAcAMAAA4AAAAAAAAAAQAgAAAAKAEAAGRycy9l&#10;Mm9Eb2MueG1sUEsFBgAAAAAGAAYAWQEAAF4FA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71552" behindDoc="0" locked="0" layoutInCell="1" allowOverlap="1">
                <wp:simplePos x="0" y="0"/>
                <wp:positionH relativeFrom="column">
                  <wp:posOffset>1893570</wp:posOffset>
                </wp:positionH>
                <wp:positionV relativeFrom="paragraph">
                  <wp:posOffset>1446530</wp:posOffset>
                </wp:positionV>
                <wp:extent cx="447040" cy="397510"/>
                <wp:effectExtent l="0" t="0" r="0" b="0"/>
                <wp:wrapNone/>
                <wp:docPr id="13" name="文本框 20"/>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5959278A">
                            <w:pPr>
                              <w:jc w:val="center"/>
                              <w:rPr>
                                <w:rFonts w:ascii="宋体" w:hAnsi="宋体" w:cs="宋体"/>
                                <w:color w:val="000000"/>
                                <w:sz w:val="15"/>
                                <w:szCs w:val="15"/>
                              </w:rPr>
                            </w:pPr>
                            <w:r>
                              <w:rPr>
                                <w:rFonts w:hint="eastAsia" w:ascii="宋体" w:hAnsi="宋体" w:cs="宋体"/>
                                <w:color w:val="000000"/>
                                <w:sz w:val="15"/>
                                <w:szCs w:val="15"/>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0" o:spid="_x0000_s1026" o:spt="202" type="#_x0000_t202" style="position:absolute;left:0pt;margin-left:149.1pt;margin-top:113.9pt;height:31.3pt;width:35.2pt;z-index:251671552;mso-width-relative:page;mso-height-relative:page;" filled="f" stroked="f" coordsize="21600,21600" o:gfxdata="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U3/72wAAAAsBAAAPAAAAAAAAAAEAIAAA&#10;ACIAAABkcnMvZG93bnJldi54bWxQSwECFAAUAAAACACHTuJAXuO/PEICAAB1BAAADgAAAAAAAAAB&#10;ACAAAAAqAQAAZHJzL2Uyb0RvYy54bWxQSwUGAAAAAAYABgBZAQAA3gUAAAAA&#10;">
                <v:fill on="f" focussize="0,0"/>
                <v:stroke on="f" weight="0.5pt"/>
                <v:imagedata o:title=""/>
                <o:lock v:ext="edit" aspectratio="f"/>
                <v:textbox>
                  <w:txbxContent>
                    <w:p w14:paraId="5959278A">
                      <w:pPr>
                        <w:jc w:val="center"/>
                        <w:rPr>
                          <w:rFonts w:ascii="宋体" w:hAnsi="宋体" w:cs="宋体"/>
                          <w:color w:val="000000"/>
                          <w:sz w:val="15"/>
                          <w:szCs w:val="15"/>
                        </w:rPr>
                      </w:pPr>
                      <w:r>
                        <w:rPr>
                          <w:rFonts w:hint="eastAsia" w:ascii="宋体" w:hAnsi="宋体" w:cs="宋体"/>
                          <w:color w:val="000000"/>
                          <w:sz w:val="15"/>
                          <w:szCs w:val="15"/>
                        </w:rPr>
                        <w:t>4</w:t>
                      </w:r>
                    </w:p>
                  </w:txbxContent>
                </v:textbox>
              </v:shape>
            </w:pict>
          </mc:Fallback>
        </mc:AlternateContent>
      </w:r>
      <w:r>
        <w:rPr>
          <w:highlight w:val="none"/>
          <w:lang w:val="en-US" w:eastAsia="zh-CN"/>
        </w:rPr>
        <mc:AlternateContent>
          <mc:Choice Requires="wps">
            <w:drawing>
              <wp:anchor distT="0" distB="0" distL="114300" distR="114300" simplePos="0" relativeHeight="251664384" behindDoc="0" locked="0" layoutInCell="1" allowOverlap="1">
                <wp:simplePos x="0" y="0"/>
                <wp:positionH relativeFrom="column">
                  <wp:posOffset>1721485</wp:posOffset>
                </wp:positionH>
                <wp:positionV relativeFrom="paragraph">
                  <wp:posOffset>1626235</wp:posOffset>
                </wp:positionV>
                <wp:extent cx="224155" cy="290195"/>
                <wp:effectExtent l="0" t="0" r="4445" b="14605"/>
                <wp:wrapNone/>
                <wp:docPr id="5" name="直接连接符 18"/>
                <wp:cNvGraphicFramePr/>
                <a:graphic xmlns:a="http://schemas.openxmlformats.org/drawingml/2006/main">
                  <a:graphicData uri="http://schemas.microsoft.com/office/word/2010/wordprocessingShape">
                    <wps:wsp>
                      <wps:cNvCnPr/>
                      <wps:spPr>
                        <a:xfrm flipV="1">
                          <a:off x="0" y="0"/>
                          <a:ext cx="224155" cy="290195"/>
                        </a:xfrm>
                        <a:prstGeom prst="line">
                          <a:avLst/>
                        </a:prstGeom>
                        <a:noFill/>
                        <a:ln w="9525">
                          <a:solidFill>
                            <a:srgbClr val="000000"/>
                          </a:solidFill>
                          <a:round/>
                        </a:ln>
                      </wps:spPr>
                      <wps:bodyPr/>
                    </wps:wsp>
                  </a:graphicData>
                </a:graphic>
              </wp:anchor>
            </w:drawing>
          </mc:Choice>
          <mc:Fallback>
            <w:pict>
              <v:line id="直接连接符 18" o:spid="_x0000_s1026" o:spt="20" style="position:absolute;left:0pt;flip:y;margin-left:135.55pt;margin-top:128.05pt;height:22.85pt;width:17.65pt;z-index:251664384;mso-width-relative:page;mso-height-relative:page;" filled="f" stroked="t" coordsize="21600,21600" o:gfxdata="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4V5xLXAAAACwEAAA8AAAAAAAAAAQAgAAAAIgAAAGRycy9k&#10;b3ducmV2LnhtbFBLAQIUABQAAAAIAIdO4kA7ituTygEAAHkDAAAOAAAAAAAAAAEAIAAAACYBAABk&#10;cnMvZTJvRG9jLnhtbFBLBQYAAAAABgAGAFkBAABiBQ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1473200</wp:posOffset>
                </wp:positionH>
                <wp:positionV relativeFrom="paragraph">
                  <wp:posOffset>448945</wp:posOffset>
                </wp:positionV>
                <wp:extent cx="447040" cy="39751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0692F9D3">
                            <w:pPr>
                              <w:jc w:val="center"/>
                              <w:rPr>
                                <w:rFonts w:ascii="宋体" w:hAnsi="宋体" w:cs="宋体"/>
                                <w:color w:val="000000"/>
                                <w:sz w:val="15"/>
                                <w:szCs w:val="15"/>
                              </w:rPr>
                            </w:pPr>
                            <w:r>
                              <w:rPr>
                                <w:rFonts w:hint="eastAsia" w:ascii="宋体" w:hAnsi="宋体" w:cs="宋体"/>
                                <w:color w:val="000000"/>
                                <w:sz w:val="15"/>
                                <w:szCs w:val="15"/>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26" o:spt="202" type="#_x0000_t202" style="position:absolute;left:0pt;margin-left:116pt;margin-top:35.35pt;height:31.3pt;width:35.2pt;z-index:251662336;mso-width-relative:page;mso-height-relative:page;" filled="f" stroked="f" coordsize="21600,21600" o:gfxdata="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pqaJJ2gAAAAoBAAAPAAAAAAAAAAEAIAAA&#10;ACIAAABkcnMvZG93bnJldi54bWxQSwECFAAUAAAACACHTuJA/Dkh3EMCAAB0BAAADgAAAAAAAAAB&#10;ACAAAAApAQAAZHJzL2Uyb0RvYy54bWxQSwUGAAAAAAYABgBZAQAA3gUAAAAA&#10;">
                <v:fill on="f" focussize="0,0"/>
                <v:stroke on="f" weight="0.5pt"/>
                <v:imagedata o:title=""/>
                <o:lock v:ext="edit" aspectratio="f"/>
                <v:textbox>
                  <w:txbxContent>
                    <w:p w14:paraId="0692F9D3">
                      <w:pPr>
                        <w:jc w:val="center"/>
                        <w:rPr>
                          <w:rFonts w:ascii="宋体" w:hAnsi="宋体" w:cs="宋体"/>
                          <w:color w:val="000000"/>
                          <w:sz w:val="15"/>
                          <w:szCs w:val="15"/>
                        </w:rPr>
                      </w:pPr>
                      <w:r>
                        <w:rPr>
                          <w:rFonts w:hint="eastAsia" w:ascii="宋体" w:hAnsi="宋体" w:cs="宋体"/>
                          <w:color w:val="000000"/>
                          <w:sz w:val="15"/>
                          <w:szCs w:val="15"/>
                        </w:rPr>
                        <w:t>2</w:t>
                      </w:r>
                    </w:p>
                  </w:txbxContent>
                </v:textbox>
              </v:shape>
            </w:pict>
          </mc:Fallback>
        </mc:AlternateContent>
      </w:r>
      <w:r>
        <w:rPr>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1347470</wp:posOffset>
                </wp:positionH>
                <wp:positionV relativeFrom="paragraph">
                  <wp:posOffset>653415</wp:posOffset>
                </wp:positionV>
                <wp:extent cx="224155" cy="290195"/>
                <wp:effectExtent l="0" t="0" r="4445" b="14605"/>
                <wp:wrapNone/>
                <wp:docPr id="1" name="直接连接符 14"/>
                <wp:cNvGraphicFramePr/>
                <a:graphic xmlns:a="http://schemas.openxmlformats.org/drawingml/2006/main">
                  <a:graphicData uri="http://schemas.microsoft.com/office/word/2010/wordprocessingShape">
                    <wps:wsp>
                      <wps:cNvCnPr/>
                      <wps:spPr>
                        <a:xfrm flipV="1">
                          <a:off x="0" y="0"/>
                          <a:ext cx="224155" cy="290195"/>
                        </a:xfrm>
                        <a:prstGeom prst="line">
                          <a:avLst/>
                        </a:prstGeom>
                        <a:noFill/>
                        <a:ln w="9525">
                          <a:solidFill>
                            <a:srgbClr val="000000"/>
                          </a:solidFill>
                          <a:round/>
                        </a:ln>
                      </wps:spPr>
                      <wps:bodyPr/>
                    </wps:wsp>
                  </a:graphicData>
                </a:graphic>
              </wp:anchor>
            </w:drawing>
          </mc:Choice>
          <mc:Fallback>
            <w:pict>
              <v:line id="直接连接符 14" o:spid="_x0000_s1026" o:spt="20" style="position:absolute;left:0pt;flip:y;margin-left:106.1pt;margin-top:51.45pt;height:22.85pt;width:17.65pt;z-index:251661312;mso-width-relative:page;mso-height-relative:page;" filled="f" stroked="t" coordsize="21600,21600" o:gfxdata="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x7WmvYAAAACwEAAA8AAAAAAAAAAQAgAAAAIgAAAGRycy9k&#10;b3ducmV2LnhtbFBLAQIUABQAAAAIAIdO4kDbejenyQEAAHkDAAAOAAAAAAAAAAEAIAAAACcBAABk&#10;cnMvZTJvRG9jLnhtbFBLBQYAAAAABgAGAFkBAABiBQ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73600" behindDoc="0" locked="0" layoutInCell="1" allowOverlap="1">
                <wp:simplePos x="0" y="0"/>
                <wp:positionH relativeFrom="column">
                  <wp:posOffset>1846580</wp:posOffset>
                </wp:positionH>
                <wp:positionV relativeFrom="paragraph">
                  <wp:posOffset>923925</wp:posOffset>
                </wp:positionV>
                <wp:extent cx="447040" cy="397510"/>
                <wp:effectExtent l="0" t="0" r="0" b="0"/>
                <wp:wrapNone/>
                <wp:docPr id="15" name="文本框 12"/>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01BA2158">
                            <w:pPr>
                              <w:jc w:val="center"/>
                              <w:rPr>
                                <w:rFonts w:ascii="宋体" w:hAnsi="宋体" w:cs="宋体"/>
                                <w:color w:val="000000"/>
                                <w:sz w:val="15"/>
                                <w:szCs w:val="15"/>
                              </w:rPr>
                            </w:pPr>
                            <w:r>
                              <w:rPr>
                                <w:rFonts w:hint="eastAsia" w:ascii="宋体" w:hAnsi="宋体" w:cs="宋体"/>
                                <w:color w:val="000000"/>
                                <w:sz w:val="15"/>
                                <w:szCs w:val="15"/>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45.4pt;margin-top:72.75pt;height:31.3pt;width:35.2pt;z-index:251673600;mso-width-relative:page;mso-height-relative:page;" filled="f" stroked="f" coordsize="21600,21600" o:gfxdata="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ESDx9sAAAALAQAADwAAAAAAAAABACAA&#10;AAAiAAAAZHJzL2Rvd25yZXYueG1sUEsBAhQAFAAAAAgAh07iQPHh/SBDAgAAdQQAAA4AAAAAAAAA&#10;AQAgAAAAKgEAAGRycy9lMm9Eb2MueG1sUEsFBgAAAAAGAAYAWQEAAN8FAAAAAA==&#10;">
                <v:fill on="f" focussize="0,0"/>
                <v:stroke on="f" weight="0.5pt"/>
                <v:imagedata o:title=""/>
                <o:lock v:ext="edit" aspectratio="f"/>
                <v:textbox>
                  <w:txbxContent>
                    <w:p w14:paraId="01BA2158">
                      <w:pPr>
                        <w:jc w:val="center"/>
                        <w:rPr>
                          <w:rFonts w:ascii="宋体" w:hAnsi="宋体" w:cs="宋体"/>
                          <w:color w:val="000000"/>
                          <w:sz w:val="15"/>
                          <w:szCs w:val="15"/>
                        </w:rPr>
                      </w:pPr>
                      <w:r>
                        <w:rPr>
                          <w:rFonts w:hint="eastAsia" w:ascii="宋体" w:hAnsi="宋体" w:cs="宋体"/>
                          <w:color w:val="000000"/>
                          <w:sz w:val="15"/>
                          <w:szCs w:val="15"/>
                        </w:rPr>
                        <w:t>3</w:t>
                      </w:r>
                    </w:p>
                  </w:txbxContent>
                </v:textbox>
              </v:shape>
            </w:pict>
          </mc:Fallback>
        </mc:AlternateContent>
      </w:r>
      <w:r>
        <w:rPr>
          <w:highlight w:val="none"/>
          <w:lang w:val="en-US" w:eastAsia="zh-CN"/>
        </w:rPr>
        <mc:AlternateContent>
          <mc:Choice Requires="wps">
            <w:drawing>
              <wp:anchor distT="0" distB="0" distL="114300" distR="114300" simplePos="0" relativeHeight="251665408" behindDoc="0" locked="0" layoutInCell="1" allowOverlap="1">
                <wp:simplePos x="0" y="0"/>
                <wp:positionH relativeFrom="column">
                  <wp:posOffset>1741805</wp:posOffset>
                </wp:positionH>
                <wp:positionV relativeFrom="paragraph">
                  <wp:posOffset>1130300</wp:posOffset>
                </wp:positionV>
                <wp:extent cx="224155" cy="290195"/>
                <wp:effectExtent l="0" t="0" r="4445" b="14605"/>
                <wp:wrapNone/>
                <wp:docPr id="7" name="直接连接符 10"/>
                <wp:cNvGraphicFramePr/>
                <a:graphic xmlns:a="http://schemas.openxmlformats.org/drawingml/2006/main">
                  <a:graphicData uri="http://schemas.microsoft.com/office/word/2010/wordprocessingShape">
                    <wps:wsp>
                      <wps:cNvCnPr/>
                      <wps:spPr>
                        <a:xfrm flipV="1">
                          <a:off x="0" y="0"/>
                          <a:ext cx="224155" cy="290195"/>
                        </a:xfrm>
                        <a:prstGeom prst="line">
                          <a:avLst/>
                        </a:prstGeom>
                        <a:noFill/>
                        <a:ln w="9525">
                          <a:solidFill>
                            <a:srgbClr val="000000"/>
                          </a:solidFill>
                          <a:round/>
                        </a:ln>
                      </wps:spPr>
                      <wps:bodyPr/>
                    </wps:wsp>
                  </a:graphicData>
                </a:graphic>
              </wp:anchor>
            </w:drawing>
          </mc:Choice>
          <mc:Fallback>
            <w:pict>
              <v:line id="直接连接符 10" o:spid="_x0000_s1026" o:spt="20" style="position:absolute;left:0pt;flip:y;margin-left:137.15pt;margin-top:89pt;height:22.85pt;width:17.65pt;z-index:251665408;mso-width-relative:page;mso-height-relative:page;" filled="f" stroked="t" coordsize="21600,21600" o:gfxdata="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vE2AAAAAsBAAAPAAAAAAAAAAEAIAAAACIAAABkcnMv&#10;ZG93bnJldi54bWxQSwECFAAUAAAACACHTuJAN4sNkMoBAAB5AwAADgAAAAAAAAABACAAAAAnAQAA&#10;ZHJzL2Uyb0RvYy54bWxQSwUGAAAAAAYABgBZAQAAYwU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75648" behindDoc="0" locked="0" layoutInCell="1" allowOverlap="1">
                <wp:simplePos x="0" y="0"/>
                <wp:positionH relativeFrom="column">
                  <wp:posOffset>3226435</wp:posOffset>
                </wp:positionH>
                <wp:positionV relativeFrom="paragraph">
                  <wp:posOffset>1064260</wp:posOffset>
                </wp:positionV>
                <wp:extent cx="447040" cy="397510"/>
                <wp:effectExtent l="0" t="0" r="0" b="0"/>
                <wp:wrapNone/>
                <wp:docPr id="17" name="文本框 8"/>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2F482C22">
                            <w:pPr>
                              <w:jc w:val="center"/>
                              <w:rPr>
                                <w:rFonts w:ascii="宋体" w:hAnsi="宋体" w:cs="宋体"/>
                                <w:color w:val="000000"/>
                                <w:sz w:val="15"/>
                                <w:szCs w:val="15"/>
                              </w:rPr>
                            </w:pPr>
                            <w:r>
                              <w:rPr>
                                <w:rFonts w:hint="eastAsia" w:ascii="宋体" w:hAnsi="宋体" w:cs="宋体"/>
                                <w:color w:val="000000"/>
                                <w:sz w:val="15"/>
                                <w:szCs w:val="15"/>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6" o:spt="202" type="#_x0000_t202" style="position:absolute;left:0pt;margin-left:254.05pt;margin-top:83.8pt;height:31.3pt;width:35.2pt;z-index:251675648;mso-width-relative:page;mso-height-relative:page;" filled="f" stroked="f" coordsize="21600,21600" o:gfxdata="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ZbImN2wAAAAsBAAAPAAAAAAAAAAEAIAAA&#10;ACIAAABkcnMvZG93bnJldi54bWxQSwECFAAUAAAACACHTuJAVofAdUICAAB0BAAADgAAAAAAAAAB&#10;ACAAAAAqAQAAZHJzL2Uyb0RvYy54bWxQSwUGAAAAAAYABgBZAQAA3gUAAAAA&#10;">
                <v:fill on="f" focussize="0,0"/>
                <v:stroke on="f" weight="0.5pt"/>
                <v:imagedata o:title=""/>
                <o:lock v:ext="edit" aspectratio="f"/>
                <v:textbox>
                  <w:txbxContent>
                    <w:p w14:paraId="2F482C22">
                      <w:pPr>
                        <w:jc w:val="center"/>
                        <w:rPr>
                          <w:rFonts w:ascii="宋体" w:hAnsi="宋体" w:cs="宋体"/>
                          <w:color w:val="000000"/>
                          <w:sz w:val="15"/>
                          <w:szCs w:val="15"/>
                        </w:rPr>
                      </w:pPr>
                      <w:r>
                        <w:rPr>
                          <w:rFonts w:hint="eastAsia" w:ascii="宋体" w:hAnsi="宋体" w:cs="宋体"/>
                          <w:color w:val="000000"/>
                          <w:sz w:val="15"/>
                          <w:szCs w:val="15"/>
                        </w:rPr>
                        <w:t>8</w:t>
                      </w:r>
                    </w:p>
                  </w:txbxContent>
                </v:textbox>
              </v:shape>
            </w:pict>
          </mc:Fallback>
        </mc:AlternateContent>
      </w:r>
      <w:r>
        <w:rPr>
          <w:highlight w:val="none"/>
          <w:lang w:val="en-US" w:eastAsia="zh-CN"/>
        </w:rPr>
        <mc:AlternateContent>
          <mc:Choice Requires="wps">
            <w:drawing>
              <wp:anchor distT="0" distB="0" distL="114300" distR="114300" simplePos="0" relativeHeight="251667456" behindDoc="0" locked="0" layoutInCell="1" allowOverlap="1">
                <wp:simplePos x="0" y="0"/>
                <wp:positionH relativeFrom="column">
                  <wp:posOffset>3580765</wp:posOffset>
                </wp:positionH>
                <wp:positionV relativeFrom="paragraph">
                  <wp:posOffset>1212850</wp:posOffset>
                </wp:positionV>
                <wp:extent cx="351155" cy="177165"/>
                <wp:effectExtent l="0" t="0" r="10795" b="13335"/>
                <wp:wrapNone/>
                <wp:docPr id="9" name="直接连接符 6"/>
                <wp:cNvGraphicFramePr/>
                <a:graphic xmlns:a="http://schemas.openxmlformats.org/drawingml/2006/main">
                  <a:graphicData uri="http://schemas.microsoft.com/office/word/2010/wordprocessingShape">
                    <wps:wsp>
                      <wps:cNvCnPr/>
                      <wps:spPr>
                        <a:xfrm>
                          <a:off x="0" y="0"/>
                          <a:ext cx="351155" cy="177165"/>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281.95pt;margin-top:95.5pt;height:13.95pt;width:27.65pt;z-index:251667456;mso-width-relative:page;mso-height-relative:page;" filled="f" stroked="t" coordsize="21600,21600" o:gfxdata="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1m7O2AAAAAsBAAAPAAAAAAAAAAEAIAAAACIAAABkcnMvZG93bnJldi54&#10;bWxQSwECFAAUAAAACACHTuJArcDL5sEBAABuAwAADgAAAAAAAAABACAAAAAnAQAAZHJzL2Uyb0Rv&#10;Yy54bWxQSwUGAAAAAAYABgBZAQAAWgUAAAAA&#10;">
                <v:fill on="f" focussize="0,0"/>
                <v:stroke color="#000000" joinstyle="round"/>
                <v:imagedata o:title=""/>
                <o:lock v:ext="edit" aspectratio="f"/>
              </v:line>
            </w:pict>
          </mc:Fallback>
        </mc:AlternateContent>
      </w:r>
      <w:r>
        <w:rPr>
          <w:highlight w:val="none"/>
          <w:lang w:val="en-US" w:eastAsia="zh-CN"/>
        </w:rPr>
        <mc:AlternateContent>
          <mc:Choice Requires="wps">
            <w:drawing>
              <wp:anchor distT="0" distB="0" distL="114300" distR="114300" simplePos="0" relativeHeight="251672576" behindDoc="0" locked="0" layoutInCell="1" allowOverlap="1">
                <wp:simplePos x="0" y="0"/>
                <wp:positionH relativeFrom="column">
                  <wp:posOffset>418465</wp:posOffset>
                </wp:positionH>
                <wp:positionV relativeFrom="paragraph">
                  <wp:posOffset>1634490</wp:posOffset>
                </wp:positionV>
                <wp:extent cx="447040" cy="39751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447040" cy="397510"/>
                        </a:xfrm>
                        <a:prstGeom prst="rect">
                          <a:avLst/>
                        </a:prstGeom>
                        <a:noFill/>
                        <a:ln w="6350">
                          <a:noFill/>
                        </a:ln>
                        <a:effectLst/>
                      </wps:spPr>
                      <wps:txbx>
                        <w:txbxContent>
                          <w:p w14:paraId="5563EE37">
                            <w:pPr>
                              <w:jc w:val="center"/>
                              <w:rPr>
                                <w:rFonts w:ascii="宋体" w:hAnsi="宋体" w:cs="宋体"/>
                                <w:color w:val="000000"/>
                                <w:sz w:val="15"/>
                                <w:szCs w:val="15"/>
                              </w:rPr>
                            </w:pPr>
                            <w:r>
                              <w:rPr>
                                <w:rFonts w:hint="eastAsia" w:ascii="宋体" w:hAnsi="宋体" w:cs="宋体"/>
                                <w:color w:val="000000"/>
                                <w:sz w:val="15"/>
                                <w:szCs w:val="15"/>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32.95pt;margin-top:128.7pt;height:31.3pt;width:35.2pt;z-index:251672576;mso-width-relative:page;mso-height-relative:page;" filled="f" stroked="f" coordsize="21600,21600" o:gfxdata="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7hUXbbAAAACgEAAA8AAAAAAAAAAQAgAAAA&#10;IgAAAGRycy9kb3ducmV2LnhtbFBLAQIUABQAAAAIAIdO4kC6c81RQQIAAHQEAAAOAAAAAAAAAAEA&#10;IAAAACoBAABkcnMvZTJvRG9jLnhtbFBLBQYAAAAABgAGAFkBAADdBQAAAAA=&#10;">
                <v:fill on="f" focussize="0,0"/>
                <v:stroke on="f" weight="0.5pt"/>
                <v:imagedata o:title=""/>
                <o:lock v:ext="edit" aspectratio="f"/>
                <v:textbox>
                  <w:txbxContent>
                    <w:p w14:paraId="5563EE37">
                      <w:pPr>
                        <w:jc w:val="center"/>
                        <w:rPr>
                          <w:rFonts w:ascii="宋体" w:hAnsi="宋体" w:cs="宋体"/>
                          <w:color w:val="000000"/>
                          <w:sz w:val="15"/>
                          <w:szCs w:val="15"/>
                        </w:rPr>
                      </w:pPr>
                      <w:r>
                        <w:rPr>
                          <w:rFonts w:hint="eastAsia" w:ascii="宋体" w:hAnsi="宋体" w:cs="宋体"/>
                          <w:color w:val="000000"/>
                          <w:sz w:val="15"/>
                          <w:szCs w:val="15"/>
                        </w:rPr>
                        <w:t>5</w:t>
                      </w:r>
                    </w:p>
                  </w:txbxContent>
                </v:textbox>
              </v:shape>
            </w:pict>
          </mc:Fallback>
        </mc:AlternateContent>
      </w:r>
      <w:r>
        <w:rPr>
          <w:highlight w:val="none"/>
          <w:lang w:val="en-US" w:eastAsia="zh-CN"/>
        </w:rPr>
        <mc:AlternateContent>
          <mc:Choice Requires="wps">
            <w:drawing>
              <wp:anchor distT="0" distB="0" distL="114300" distR="114300" simplePos="0" relativeHeight="251669504" behindDoc="0" locked="0" layoutInCell="1" allowOverlap="1">
                <wp:simplePos x="0" y="0"/>
                <wp:positionH relativeFrom="column">
                  <wp:posOffset>758825</wp:posOffset>
                </wp:positionH>
                <wp:positionV relativeFrom="paragraph">
                  <wp:posOffset>1824355</wp:posOffset>
                </wp:positionV>
                <wp:extent cx="351155" cy="177165"/>
                <wp:effectExtent l="0" t="0" r="10795" b="13335"/>
                <wp:wrapNone/>
                <wp:docPr id="11" name="直接连接符 2"/>
                <wp:cNvGraphicFramePr/>
                <a:graphic xmlns:a="http://schemas.openxmlformats.org/drawingml/2006/main">
                  <a:graphicData uri="http://schemas.microsoft.com/office/word/2010/wordprocessingShape">
                    <wps:wsp>
                      <wps:cNvCnPr/>
                      <wps:spPr>
                        <a:xfrm>
                          <a:off x="0" y="0"/>
                          <a:ext cx="351155" cy="177165"/>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59.75pt;margin-top:143.65pt;height:13.95pt;width:27.65pt;z-index:251669504;mso-width-relative:page;mso-height-relative:page;" filled="f" stroked="t" coordsize="21600,21600" o:gfxdata="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z3if22QAAAAsBAAAPAAAAAAAAAAEAIAAAACIAAABkcnMvZG93bnJl&#10;di54bWxQSwECFAAUAAAACACHTuJAXrChE8MBAABvAwAADgAAAAAAAAABACAAAAAoAQAAZHJzL2Uy&#10;b0RvYy54bWxQSwUGAAAAAAYABgBZAQAAXQUAAAAA&#10;">
                <v:fill on="f" focussize="0,0"/>
                <v:stroke color="#000000" joinstyle="round"/>
                <v:imagedata o:title=""/>
                <o:lock v:ext="edit" aspectratio="f"/>
              </v:line>
            </w:pict>
          </mc:Fallback>
        </mc:AlternateContent>
      </w:r>
      <w:r>
        <w:rPr>
          <w:sz w:val="32"/>
          <w:szCs w:val="32"/>
          <w:highlight w:val="none"/>
          <w:lang w:val="en-US" w:eastAsia="zh-CN"/>
        </w:rPr>
        <w:drawing>
          <wp:inline distT="0" distB="0" distL="0" distR="0">
            <wp:extent cx="3857625" cy="246697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57625" cy="2466975"/>
                    </a:xfrm>
                    <a:prstGeom prst="rect">
                      <a:avLst/>
                    </a:prstGeom>
                    <a:noFill/>
                    <a:ln>
                      <a:noFill/>
                    </a:ln>
                    <a:effectLst/>
                  </pic:spPr>
                </pic:pic>
              </a:graphicData>
            </a:graphic>
          </wp:inline>
        </w:drawing>
      </w:r>
      <w:bookmarkEnd w:id="21"/>
    </w:p>
    <w:p w14:paraId="0EA62F09">
      <w:pPr>
        <w:rPr>
          <w:rFonts w:hint="eastAsia" w:ascii="宋体" w:hAnsi="宋体" w:cs="宋体"/>
          <w:sz w:val="21"/>
          <w:szCs w:val="21"/>
          <w:highlight w:val="none"/>
        </w:rPr>
      </w:pPr>
      <w:bookmarkStart w:id="22" w:name="_Toc167797625"/>
      <w:r>
        <w:rPr>
          <w:rFonts w:hint="eastAsia" w:ascii="宋体" w:hAnsi="宋体" w:cs="宋体"/>
          <w:sz w:val="21"/>
          <w:szCs w:val="21"/>
          <w:highlight w:val="none"/>
        </w:rPr>
        <w:t>标引序号说明：</w:t>
      </w:r>
      <w:bookmarkEnd w:id="22"/>
    </w:p>
    <w:p w14:paraId="186718EE">
      <w:pPr>
        <w:rPr>
          <w:rFonts w:hint="eastAsia" w:ascii="宋体" w:hAnsi="宋体" w:cs="宋体"/>
          <w:sz w:val="21"/>
          <w:szCs w:val="21"/>
          <w:highlight w:val="none"/>
        </w:rPr>
      </w:pPr>
      <w:bookmarkStart w:id="23" w:name="_Toc167797626"/>
      <w:r>
        <w:rPr>
          <w:rFonts w:hint="eastAsia" w:ascii="宋体" w:hAnsi="宋体" w:cs="宋体"/>
          <w:sz w:val="21"/>
          <w:szCs w:val="21"/>
          <w:highlight w:val="none"/>
        </w:rPr>
        <w:t>1——抹灰头；2——提升机构；3——激光导航；4——视觉组件；5——底盘；6——料管；7——吸浆口； 8——泵机。</w:t>
      </w:r>
      <w:bookmarkEnd w:id="23"/>
    </w:p>
    <w:p w14:paraId="46341FD4">
      <w:pPr>
        <w:pStyle w:val="28"/>
        <w:spacing w:before="156" w:after="156"/>
        <w:rPr>
          <w:b/>
          <w:bCs/>
          <w:highlight w:val="none"/>
        </w:rPr>
      </w:pPr>
      <w:r>
        <w:rPr>
          <w:rFonts w:hint="eastAsia"/>
          <w:b/>
          <w:bCs/>
          <w:highlight w:val="none"/>
        </w:rPr>
        <w:t>图1  抹灰机器人构造</w:t>
      </w:r>
    </w:p>
    <w:p w14:paraId="58B5D8CA">
      <w:pPr>
        <w:pStyle w:val="24"/>
        <w:rPr>
          <w:rFonts w:hint="eastAsia"/>
          <w:highlight w:val="none"/>
        </w:rPr>
      </w:pPr>
      <w:r>
        <w:rPr>
          <w:rFonts w:hint="eastAsia"/>
          <w:highlight w:val="none"/>
        </w:rPr>
        <w:t>抹灰机器人应具备自保护功能，其安全性能应符合GB/T 38260（所有部分）中的规定。</w:t>
      </w:r>
    </w:p>
    <w:p w14:paraId="6CA9ACC7">
      <w:pPr>
        <w:numPr>
          <w:ilvl w:val="2"/>
          <w:numId w:val="1"/>
        </w:numPr>
        <w:rPr>
          <w:rFonts w:hint="eastAsia" w:ascii="仿宋_GB2312" w:hAnsi="仿宋_GB2312"/>
          <w:szCs w:val="30"/>
          <w:highlight w:val="none"/>
        </w:rPr>
      </w:pPr>
      <w:r>
        <w:rPr>
          <w:rFonts w:hint="eastAsia" w:ascii="仿宋_GB2312" w:hAnsi="仿宋_GB2312"/>
          <w:szCs w:val="30"/>
          <w:highlight w:val="none"/>
        </w:rPr>
        <w:t>抹灰机器人的整机防护等级应不低于GB/T 4208规定的IP54要求。</w:t>
      </w:r>
    </w:p>
    <w:p w14:paraId="2B8ED60A">
      <w:pPr>
        <w:pStyle w:val="24"/>
        <w:rPr>
          <w:rFonts w:hint="eastAsia"/>
          <w:highlight w:val="none"/>
        </w:rPr>
      </w:pPr>
      <w:r>
        <w:rPr>
          <w:rFonts w:hint="eastAsia"/>
          <w:highlight w:val="none"/>
        </w:rPr>
        <w:t>抹灰机器人整机宽度、高度和重量应充分考虑现场垂直运输设备、支承面承载力、机器人行走通道尺寸情况。</w:t>
      </w:r>
    </w:p>
    <w:p w14:paraId="4C3BCA25">
      <w:pPr>
        <w:pStyle w:val="24"/>
        <w:tabs>
          <w:tab w:val="left" w:pos="3538"/>
        </w:tabs>
        <w:rPr>
          <w:rFonts w:hint="eastAsia"/>
          <w:highlight w:val="none"/>
        </w:rPr>
      </w:pPr>
      <w:r>
        <w:rPr>
          <w:rFonts w:hint="eastAsia"/>
          <w:highlight w:val="none"/>
        </w:rPr>
        <w:t>抹灰机器人宜进行万向行走，并应具备爬坡性能和越障性能，爬坡坡度不宜低于10°，越障高度不宜低于20mm。</w:t>
      </w:r>
    </w:p>
    <w:p w14:paraId="5AD1E769">
      <w:pPr>
        <w:pStyle w:val="24"/>
        <w:tabs>
          <w:tab w:val="left" w:pos="3538"/>
        </w:tabs>
        <w:rPr>
          <w:rFonts w:hint="eastAsia"/>
          <w:highlight w:val="none"/>
        </w:rPr>
      </w:pPr>
      <w:r>
        <w:rPr>
          <w:rFonts w:hint="eastAsia"/>
          <w:highlight w:val="none"/>
        </w:rPr>
        <w:t>抹灰机器人宜采用电池供电，每块电池容量应确保抹灰机器人持续作业时间不少于5h。泵机宜采用380V交流电供电。</w:t>
      </w:r>
    </w:p>
    <w:p w14:paraId="752220F0">
      <w:pPr>
        <w:pStyle w:val="24"/>
        <w:rPr>
          <w:rFonts w:hint="eastAsia"/>
          <w:highlight w:val="none"/>
        </w:rPr>
      </w:pPr>
      <w:r>
        <w:rPr>
          <w:rFonts w:hint="eastAsia"/>
          <w:highlight w:val="none"/>
        </w:rPr>
        <w:t>机器人在正常运行时所产生的噪声应不高于65dB(A)。</w:t>
      </w:r>
    </w:p>
    <w:p w14:paraId="39569DD6">
      <w:pPr>
        <w:pStyle w:val="24"/>
        <w:rPr>
          <w:rFonts w:hint="eastAsia"/>
          <w:highlight w:val="none"/>
        </w:rPr>
      </w:pPr>
      <w:r>
        <w:rPr>
          <w:rFonts w:hint="eastAsia"/>
          <w:highlight w:val="none"/>
        </w:rPr>
        <w:t>抹灰机器人在5~40℃环境温度条件下使用时，应能正常工作。</w:t>
      </w:r>
    </w:p>
    <w:p w14:paraId="4AF1DDF4">
      <w:pPr>
        <w:pStyle w:val="24"/>
        <w:rPr>
          <w:rFonts w:hint="eastAsia"/>
          <w:highlight w:val="none"/>
        </w:rPr>
      </w:pPr>
      <w:r>
        <w:rPr>
          <w:rFonts w:hint="eastAsia"/>
          <w:highlight w:val="none"/>
        </w:rPr>
        <w:t>抹灰机器人的抹灰头对砂浆上墙的压强不应小于2KPa。</w:t>
      </w:r>
    </w:p>
    <w:p w14:paraId="3BDCB0DC">
      <w:pPr>
        <w:pStyle w:val="24"/>
        <w:rPr>
          <w:rFonts w:hint="eastAsia"/>
          <w:highlight w:val="none"/>
        </w:rPr>
      </w:pPr>
      <w:r>
        <w:rPr>
          <w:rFonts w:hint="eastAsia"/>
          <w:highlight w:val="none"/>
        </w:rPr>
        <w:t>每次作业前应检查提升机构的提升精度及抹灰头的定位精度，提升精度应为±1mm/3m，抹灰头的定位精度应为±0.5mm。抹灰机器人精度标定方法应按附录C执行。</w:t>
      </w:r>
    </w:p>
    <w:p w14:paraId="1C79ABE2">
      <w:pPr>
        <w:pStyle w:val="24"/>
        <w:rPr>
          <w:rFonts w:hint="eastAsia"/>
          <w:highlight w:val="none"/>
        </w:rPr>
      </w:pPr>
      <w:r>
        <w:rPr>
          <w:rFonts w:hint="eastAsia"/>
          <w:highlight w:val="none"/>
        </w:rPr>
        <w:t>每年或抹灰面积达到5万㎡后应进行设备检查校核。。</w:t>
      </w:r>
    </w:p>
    <w:p w14:paraId="02C3CD47">
      <w:pPr>
        <w:pStyle w:val="3"/>
        <w:rPr>
          <w:rFonts w:hint="eastAsia"/>
          <w:highlight w:val="none"/>
        </w:rPr>
      </w:pPr>
      <w:bookmarkStart w:id="24" w:name="_Toc185440864"/>
      <w:bookmarkStart w:id="25" w:name="_Toc4995"/>
      <w:r>
        <w:rPr>
          <w:rFonts w:hint="eastAsia"/>
          <w:highlight w:val="none"/>
        </w:rPr>
        <w:t>作业环境</w:t>
      </w:r>
      <w:bookmarkEnd w:id="24"/>
      <w:bookmarkEnd w:id="25"/>
    </w:p>
    <w:p w14:paraId="16E3C355">
      <w:pPr>
        <w:pStyle w:val="24"/>
        <w:tabs>
          <w:tab w:val="left" w:pos="3538"/>
        </w:tabs>
        <w:rPr>
          <w:rFonts w:hint="eastAsia"/>
          <w:highlight w:val="none"/>
        </w:rPr>
      </w:pPr>
      <w:r>
        <w:rPr>
          <w:rFonts w:hint="eastAsia"/>
          <w:highlight w:val="none"/>
        </w:rPr>
        <w:t>抹灰机器人通道坡度不宜大于10°，若行走坡度超过10°，应采用叉车进行运输，防止机器人产生倾覆。</w:t>
      </w:r>
    </w:p>
    <w:p w14:paraId="189BE135">
      <w:pPr>
        <w:pStyle w:val="24"/>
        <w:rPr>
          <w:rFonts w:hint="eastAsia"/>
          <w:highlight w:val="none"/>
        </w:rPr>
      </w:pPr>
      <w:r>
        <w:rPr>
          <w:rFonts w:hint="eastAsia"/>
          <w:highlight w:val="none"/>
        </w:rPr>
        <w:t>抹灰机器人宜进行万向行走，越障高度不宜超过20mm，若障碍超过该高度，应设置过渡板越障。过渡板坡度不应大于10°，且承载力应满足要求。</w:t>
      </w:r>
    </w:p>
    <w:p w14:paraId="2F1B6328">
      <w:pPr>
        <w:pStyle w:val="24"/>
        <w:rPr>
          <w:rFonts w:hint="eastAsia"/>
          <w:highlight w:val="none"/>
        </w:rPr>
      </w:pPr>
      <w:r>
        <w:rPr>
          <w:rFonts w:hint="eastAsia"/>
          <w:highlight w:val="none"/>
        </w:rPr>
        <w:t>机器人抹灰作业前，作业人员应充分识别作业环境的风险源。当出现危及人身安全的情况时，应立即停止作业，并及时处置。</w:t>
      </w:r>
    </w:p>
    <w:p w14:paraId="48B7B226">
      <w:pPr>
        <w:pStyle w:val="24"/>
        <w:rPr>
          <w:rFonts w:hint="eastAsia"/>
          <w:highlight w:val="none"/>
        </w:rPr>
      </w:pPr>
      <w:r>
        <w:rPr>
          <w:rFonts w:hint="eastAsia"/>
          <w:highlight w:val="none"/>
        </w:rPr>
        <w:t>抹灰机器人施工的基层垂直度（2m）误差允许范围应≤10mm，平整度（2m）误差允许范围应≤8mm；当基层垂平度超过允许范围时，应对超限范围进行适当剔凿、修补，以满足机器人一次上墙厚度的规定范围。</w:t>
      </w:r>
    </w:p>
    <w:p w14:paraId="4A3A339F">
      <w:pPr>
        <w:rPr>
          <w:rFonts w:hint="eastAsia"/>
          <w:highlight w:val="none"/>
        </w:rPr>
      </w:pPr>
    </w:p>
    <w:p w14:paraId="35DB301B">
      <w:pPr>
        <w:rPr>
          <w:rFonts w:hint="eastAsia"/>
          <w:highlight w:val="none"/>
        </w:rPr>
      </w:pPr>
    </w:p>
    <w:p w14:paraId="34D15161">
      <w:pPr>
        <w:rPr>
          <w:rFonts w:hint="eastAsia"/>
          <w:highlight w:val="none"/>
        </w:rPr>
      </w:pPr>
    </w:p>
    <w:p w14:paraId="5D2BBA59">
      <w:pPr>
        <w:rPr>
          <w:rFonts w:hint="eastAsia"/>
          <w:highlight w:val="none"/>
        </w:rPr>
      </w:pPr>
    </w:p>
    <w:p w14:paraId="7198C670">
      <w:pPr>
        <w:rPr>
          <w:rFonts w:hint="eastAsia"/>
          <w:highlight w:val="none"/>
        </w:rPr>
      </w:pPr>
    </w:p>
    <w:p w14:paraId="0D01BC4A">
      <w:pPr>
        <w:rPr>
          <w:rFonts w:hint="eastAsia"/>
          <w:highlight w:val="none"/>
        </w:rPr>
      </w:pPr>
    </w:p>
    <w:p w14:paraId="16A11144">
      <w:pPr>
        <w:rPr>
          <w:rFonts w:hint="eastAsia"/>
          <w:highlight w:val="none"/>
        </w:rPr>
      </w:pPr>
    </w:p>
    <w:p w14:paraId="3C2021E3">
      <w:pPr>
        <w:pStyle w:val="2"/>
        <w:rPr>
          <w:highlight w:val="none"/>
        </w:rPr>
      </w:pPr>
      <w:bookmarkStart w:id="26" w:name="_Toc185440865"/>
      <w:bookmarkStart w:id="27" w:name="_Toc330"/>
      <w:bookmarkStart w:id="28" w:name="_Toc4127"/>
      <w:bookmarkStart w:id="29" w:name="_Toc29991"/>
      <w:r>
        <w:rPr>
          <w:highlight w:val="none"/>
        </w:rPr>
        <w:t>材料控制</w:t>
      </w:r>
      <w:bookmarkEnd w:id="26"/>
      <w:bookmarkEnd w:id="27"/>
      <w:bookmarkEnd w:id="28"/>
    </w:p>
    <w:p w14:paraId="37C0E68B">
      <w:pPr>
        <w:pStyle w:val="3"/>
        <w:rPr>
          <w:highlight w:val="none"/>
        </w:rPr>
      </w:pPr>
      <w:bookmarkStart w:id="30" w:name="_Toc185440866"/>
      <w:bookmarkStart w:id="31" w:name="_Toc4098"/>
      <w:r>
        <w:rPr>
          <w:highlight w:val="none"/>
        </w:rPr>
        <w:t>进场检验</w:t>
      </w:r>
      <w:bookmarkEnd w:id="30"/>
      <w:bookmarkEnd w:id="31"/>
    </w:p>
    <w:p w14:paraId="7E593D9B">
      <w:pPr>
        <w:pStyle w:val="24"/>
        <w:rPr>
          <w:rFonts w:hint="eastAsia"/>
          <w:highlight w:val="none"/>
        </w:rPr>
      </w:pPr>
      <w:r>
        <w:rPr>
          <w:rFonts w:hint="eastAsia"/>
          <w:highlight w:val="none"/>
        </w:rPr>
        <w:t>机器人抹灰砂浆分为机器人湿拌抹灰砂浆和机器人干混抹灰砂浆。</w:t>
      </w:r>
    </w:p>
    <w:p w14:paraId="409D5EB7">
      <w:pPr>
        <w:pStyle w:val="24"/>
        <w:autoSpaceDE/>
        <w:autoSpaceDN/>
        <w:rPr>
          <w:rFonts w:hint="eastAsia"/>
          <w:highlight w:val="none"/>
        </w:rPr>
      </w:pPr>
      <w:r>
        <w:rPr>
          <w:rFonts w:hint="eastAsia"/>
          <w:highlight w:val="none"/>
        </w:rPr>
        <w:t>机器人湿拌砂浆性能应符合表1的规定。抗压强度、保塑时间应符合GB/T 25181的规定。</w:t>
      </w:r>
    </w:p>
    <w:p w14:paraId="7047729C">
      <w:pPr>
        <w:pStyle w:val="28"/>
        <w:spacing w:before="156" w:after="156"/>
        <w:rPr>
          <w:b/>
          <w:bCs/>
          <w:highlight w:val="none"/>
        </w:rPr>
      </w:pPr>
      <w:r>
        <w:rPr>
          <w:rFonts w:hint="eastAsia"/>
          <w:b/>
          <w:bCs/>
          <w:highlight w:val="none"/>
        </w:rPr>
        <w:t>表4.1-1 机器人湿拌砂浆性能指标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5321"/>
      </w:tblGrid>
      <w:tr w14:paraId="08D87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12" w:space="0"/>
              <w:left w:val="single" w:color="auto" w:sz="12" w:space="0"/>
              <w:bottom w:val="single" w:color="auto" w:sz="12" w:space="0"/>
              <w:right w:val="single" w:color="auto" w:sz="4" w:space="0"/>
            </w:tcBorders>
            <w:noWrap/>
            <w:vAlign w:val="center"/>
          </w:tcPr>
          <w:p w14:paraId="0004CC9A">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指标名称</w:t>
            </w:r>
          </w:p>
        </w:tc>
        <w:tc>
          <w:tcPr>
            <w:tcW w:w="5325" w:type="dxa"/>
            <w:tcBorders>
              <w:top w:val="single" w:color="auto" w:sz="12" w:space="0"/>
              <w:left w:val="single" w:color="auto" w:sz="4" w:space="0"/>
              <w:bottom w:val="single" w:color="auto" w:sz="12" w:space="0"/>
              <w:right w:val="single" w:color="auto" w:sz="12" w:space="0"/>
            </w:tcBorders>
            <w:noWrap/>
            <w:vAlign w:val="center"/>
          </w:tcPr>
          <w:p w14:paraId="5329E239">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规定数值</w:t>
            </w:r>
          </w:p>
        </w:tc>
      </w:tr>
      <w:tr w14:paraId="6A5C7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12" w:space="0"/>
              <w:left w:val="single" w:color="auto" w:sz="12" w:space="0"/>
              <w:bottom w:val="single" w:color="auto" w:sz="4" w:space="0"/>
              <w:right w:val="single" w:color="auto" w:sz="4" w:space="0"/>
            </w:tcBorders>
            <w:noWrap/>
            <w:vAlign w:val="center"/>
          </w:tcPr>
          <w:p w14:paraId="73CC4847">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稠度</w:t>
            </w:r>
          </w:p>
        </w:tc>
        <w:tc>
          <w:tcPr>
            <w:tcW w:w="5325" w:type="dxa"/>
            <w:tcBorders>
              <w:top w:val="single" w:color="auto" w:sz="12" w:space="0"/>
              <w:left w:val="single" w:color="auto" w:sz="4" w:space="0"/>
              <w:bottom w:val="single" w:color="auto" w:sz="4" w:space="0"/>
              <w:right w:val="single" w:color="auto" w:sz="12" w:space="0"/>
            </w:tcBorders>
            <w:noWrap/>
            <w:vAlign w:val="center"/>
          </w:tcPr>
          <w:p w14:paraId="7EFDD189">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80~100</w:t>
            </w:r>
          </w:p>
        </w:tc>
      </w:tr>
      <w:tr w14:paraId="2E0C6E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795376F1">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保水率/％</w:t>
            </w:r>
          </w:p>
        </w:tc>
        <w:tc>
          <w:tcPr>
            <w:tcW w:w="5325" w:type="dxa"/>
            <w:tcBorders>
              <w:top w:val="single" w:color="auto" w:sz="4" w:space="0"/>
              <w:left w:val="single" w:color="auto" w:sz="4" w:space="0"/>
              <w:bottom w:val="single" w:color="auto" w:sz="4" w:space="0"/>
              <w:right w:val="single" w:color="auto" w:sz="12" w:space="0"/>
            </w:tcBorders>
            <w:noWrap/>
            <w:vAlign w:val="center"/>
          </w:tcPr>
          <w:p w14:paraId="1206E85A">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≥92.0</w:t>
            </w:r>
          </w:p>
        </w:tc>
      </w:tr>
      <w:tr w14:paraId="63389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2DEF92BB">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压力泌水率/％</w:t>
            </w:r>
          </w:p>
        </w:tc>
        <w:tc>
          <w:tcPr>
            <w:tcW w:w="5325" w:type="dxa"/>
            <w:tcBorders>
              <w:top w:val="single" w:color="auto" w:sz="4" w:space="0"/>
              <w:left w:val="single" w:color="auto" w:sz="4" w:space="0"/>
              <w:bottom w:val="single" w:color="auto" w:sz="4" w:space="0"/>
              <w:right w:val="single" w:color="auto" w:sz="12" w:space="0"/>
            </w:tcBorders>
            <w:noWrap/>
            <w:vAlign w:val="center"/>
          </w:tcPr>
          <w:p w14:paraId="5ADCC9DA">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＜40</w:t>
            </w:r>
          </w:p>
        </w:tc>
      </w:tr>
      <w:tr w14:paraId="54D77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0D6D11EA">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14d拉伸粘接强度/MPa</w:t>
            </w:r>
          </w:p>
        </w:tc>
        <w:tc>
          <w:tcPr>
            <w:tcW w:w="5325" w:type="dxa"/>
            <w:tcBorders>
              <w:top w:val="single" w:color="auto" w:sz="4" w:space="0"/>
              <w:left w:val="single" w:color="auto" w:sz="4" w:space="0"/>
              <w:bottom w:val="single" w:color="auto" w:sz="4" w:space="0"/>
              <w:right w:val="single" w:color="auto" w:sz="12" w:space="0"/>
            </w:tcBorders>
            <w:noWrap/>
            <w:vAlign w:val="center"/>
          </w:tcPr>
          <w:p w14:paraId="2C550617">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≥0.20</w:t>
            </w:r>
          </w:p>
        </w:tc>
      </w:tr>
      <w:tr w14:paraId="2B1DB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245" w:type="dxa"/>
            <w:tcBorders>
              <w:top w:val="single" w:color="auto" w:sz="4" w:space="0"/>
              <w:left w:val="single" w:color="auto" w:sz="12" w:space="0"/>
              <w:bottom w:val="single" w:color="auto" w:sz="12" w:space="0"/>
              <w:right w:val="single" w:color="auto" w:sz="4" w:space="0"/>
            </w:tcBorders>
            <w:noWrap/>
            <w:vAlign w:val="center"/>
          </w:tcPr>
          <w:p w14:paraId="67F6732A">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28d收缩率/％</w:t>
            </w:r>
          </w:p>
        </w:tc>
        <w:tc>
          <w:tcPr>
            <w:tcW w:w="5325" w:type="dxa"/>
            <w:tcBorders>
              <w:top w:val="single" w:color="auto" w:sz="4" w:space="0"/>
              <w:left w:val="single" w:color="auto" w:sz="4" w:space="0"/>
              <w:bottom w:val="single" w:color="auto" w:sz="12" w:space="0"/>
              <w:right w:val="single" w:color="auto" w:sz="12" w:space="0"/>
            </w:tcBorders>
            <w:noWrap/>
            <w:vAlign w:val="center"/>
          </w:tcPr>
          <w:p w14:paraId="74ACFAC8">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≤0.20</w:t>
            </w:r>
          </w:p>
        </w:tc>
      </w:tr>
    </w:tbl>
    <w:p w14:paraId="2D787439">
      <w:pPr>
        <w:pStyle w:val="32"/>
        <w:ind w:firstLine="420"/>
        <w:rPr>
          <w:highlight w:val="none"/>
        </w:rPr>
      </w:pPr>
    </w:p>
    <w:p w14:paraId="010F8793">
      <w:pPr>
        <w:pStyle w:val="24"/>
        <w:rPr>
          <w:rFonts w:hint="eastAsia"/>
          <w:highlight w:val="none"/>
        </w:rPr>
      </w:pPr>
      <w:r>
        <w:rPr>
          <w:rFonts w:hint="eastAsia"/>
          <w:highlight w:val="none"/>
        </w:rPr>
        <w:t>机器人干混砂浆性能应符合表2的规定。抗压强度应符合GB/T 25181的规定。</w:t>
      </w:r>
    </w:p>
    <w:p w14:paraId="4BD0D636">
      <w:pPr>
        <w:pStyle w:val="28"/>
        <w:spacing w:before="156" w:after="156"/>
        <w:rPr>
          <w:rFonts w:hint="eastAsia"/>
          <w:b/>
          <w:bCs/>
          <w:highlight w:val="none"/>
        </w:rPr>
      </w:pPr>
      <w:r>
        <w:rPr>
          <w:rFonts w:hint="eastAsia"/>
          <w:b/>
          <w:bCs/>
          <w:highlight w:val="none"/>
        </w:rPr>
        <w:t>表4.1-2 机器人干混砂浆性能指标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5321"/>
      </w:tblGrid>
      <w:tr w14:paraId="60FFF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12" w:space="0"/>
              <w:left w:val="single" w:color="auto" w:sz="12" w:space="0"/>
              <w:bottom w:val="single" w:color="auto" w:sz="12" w:space="0"/>
              <w:right w:val="single" w:color="auto" w:sz="4" w:space="0"/>
            </w:tcBorders>
            <w:noWrap/>
            <w:vAlign w:val="center"/>
          </w:tcPr>
          <w:p w14:paraId="25B6BE38">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指标名称</w:t>
            </w:r>
          </w:p>
        </w:tc>
        <w:tc>
          <w:tcPr>
            <w:tcW w:w="5325" w:type="dxa"/>
            <w:tcBorders>
              <w:top w:val="single" w:color="auto" w:sz="12" w:space="0"/>
              <w:left w:val="single" w:color="auto" w:sz="4" w:space="0"/>
              <w:bottom w:val="single" w:color="auto" w:sz="12" w:space="0"/>
              <w:right w:val="single" w:color="auto" w:sz="12" w:space="0"/>
            </w:tcBorders>
            <w:noWrap/>
            <w:vAlign w:val="center"/>
          </w:tcPr>
          <w:p w14:paraId="6EAC3F29">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规定数值</w:t>
            </w:r>
          </w:p>
        </w:tc>
      </w:tr>
      <w:tr w14:paraId="01F4E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5710122D">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保水率/％</w:t>
            </w:r>
          </w:p>
        </w:tc>
        <w:tc>
          <w:tcPr>
            <w:tcW w:w="5325" w:type="dxa"/>
            <w:tcBorders>
              <w:top w:val="single" w:color="auto" w:sz="4" w:space="0"/>
              <w:left w:val="single" w:color="auto" w:sz="4" w:space="0"/>
              <w:bottom w:val="single" w:color="auto" w:sz="4" w:space="0"/>
              <w:right w:val="single" w:color="auto" w:sz="12" w:space="0"/>
            </w:tcBorders>
            <w:noWrap/>
            <w:vAlign w:val="center"/>
          </w:tcPr>
          <w:p w14:paraId="1E962ACE">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≥92.0</w:t>
            </w:r>
          </w:p>
        </w:tc>
      </w:tr>
      <w:tr w14:paraId="58E85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2C6465FD">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2h稠度损失率/%</w:t>
            </w:r>
          </w:p>
        </w:tc>
        <w:tc>
          <w:tcPr>
            <w:tcW w:w="5325" w:type="dxa"/>
            <w:tcBorders>
              <w:top w:val="single" w:color="auto" w:sz="4" w:space="0"/>
              <w:left w:val="single" w:color="auto" w:sz="4" w:space="0"/>
              <w:bottom w:val="single" w:color="auto" w:sz="4" w:space="0"/>
              <w:right w:val="single" w:color="auto" w:sz="12" w:space="0"/>
            </w:tcBorders>
            <w:noWrap/>
            <w:vAlign w:val="center"/>
          </w:tcPr>
          <w:p w14:paraId="22A96DDC">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≤30</w:t>
            </w:r>
          </w:p>
        </w:tc>
      </w:tr>
      <w:tr w14:paraId="255CA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657761FA">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压力泌水率/％</w:t>
            </w:r>
          </w:p>
        </w:tc>
        <w:tc>
          <w:tcPr>
            <w:tcW w:w="5325" w:type="dxa"/>
            <w:tcBorders>
              <w:top w:val="single" w:color="auto" w:sz="4" w:space="0"/>
              <w:left w:val="single" w:color="auto" w:sz="4" w:space="0"/>
              <w:bottom w:val="single" w:color="auto" w:sz="4" w:space="0"/>
              <w:right w:val="single" w:color="auto" w:sz="12" w:space="0"/>
            </w:tcBorders>
            <w:noWrap/>
            <w:vAlign w:val="center"/>
          </w:tcPr>
          <w:p w14:paraId="2FF6AD21">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＜40</w:t>
            </w:r>
          </w:p>
        </w:tc>
      </w:tr>
      <w:tr w14:paraId="3D1E4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4" w:space="0"/>
              <w:left w:val="single" w:color="auto" w:sz="12" w:space="0"/>
              <w:bottom w:val="single" w:color="auto" w:sz="4" w:space="0"/>
              <w:right w:val="single" w:color="auto" w:sz="4" w:space="0"/>
            </w:tcBorders>
            <w:noWrap/>
            <w:vAlign w:val="center"/>
          </w:tcPr>
          <w:p w14:paraId="6E9C45A4">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14d拉伸粘接强度/MPa</w:t>
            </w:r>
          </w:p>
        </w:tc>
        <w:tc>
          <w:tcPr>
            <w:tcW w:w="5325" w:type="dxa"/>
            <w:tcBorders>
              <w:top w:val="single" w:color="auto" w:sz="4" w:space="0"/>
              <w:left w:val="single" w:color="auto" w:sz="4" w:space="0"/>
              <w:bottom w:val="single" w:color="auto" w:sz="4" w:space="0"/>
              <w:right w:val="single" w:color="auto" w:sz="12" w:space="0"/>
            </w:tcBorders>
            <w:noWrap/>
            <w:vAlign w:val="center"/>
          </w:tcPr>
          <w:p w14:paraId="7C289D0F">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≥0.20</w:t>
            </w:r>
          </w:p>
        </w:tc>
      </w:tr>
      <w:tr w14:paraId="585F10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245" w:type="dxa"/>
            <w:tcBorders>
              <w:top w:val="single" w:color="auto" w:sz="4" w:space="0"/>
              <w:left w:val="single" w:color="auto" w:sz="12" w:space="0"/>
              <w:bottom w:val="single" w:color="auto" w:sz="12" w:space="0"/>
              <w:right w:val="single" w:color="auto" w:sz="4" w:space="0"/>
            </w:tcBorders>
            <w:noWrap/>
            <w:vAlign w:val="center"/>
          </w:tcPr>
          <w:p w14:paraId="4E48FB3E">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28d收缩率/％</w:t>
            </w:r>
          </w:p>
        </w:tc>
        <w:tc>
          <w:tcPr>
            <w:tcW w:w="5325" w:type="dxa"/>
            <w:tcBorders>
              <w:top w:val="single" w:color="auto" w:sz="4" w:space="0"/>
              <w:left w:val="single" w:color="auto" w:sz="4" w:space="0"/>
              <w:bottom w:val="single" w:color="auto" w:sz="12" w:space="0"/>
              <w:right w:val="single" w:color="auto" w:sz="12" w:space="0"/>
            </w:tcBorders>
            <w:noWrap/>
            <w:vAlign w:val="center"/>
          </w:tcPr>
          <w:p w14:paraId="60DB4E7E">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≤0.20</w:t>
            </w:r>
          </w:p>
        </w:tc>
      </w:tr>
    </w:tbl>
    <w:p w14:paraId="5216C700">
      <w:pPr>
        <w:pStyle w:val="24"/>
        <w:rPr>
          <w:rFonts w:hint="eastAsia"/>
          <w:highlight w:val="none"/>
        </w:rPr>
      </w:pPr>
      <w:r>
        <w:rPr>
          <w:rFonts w:hint="eastAsia"/>
          <w:highlight w:val="none"/>
        </w:rPr>
        <w:t>机器人抹灰砂浆进场时，供方应按规定批次向需方提供质量证明文件。质量证明文件应包括产品型式检验报告和出厂检验报告等。型式检验的要求应符合GB/T 25181的规定。</w:t>
      </w:r>
    </w:p>
    <w:p w14:paraId="4EDD273C">
      <w:pPr>
        <w:pStyle w:val="24"/>
        <w:rPr>
          <w:rFonts w:hint="eastAsia"/>
          <w:highlight w:val="none"/>
        </w:rPr>
      </w:pPr>
      <w:r>
        <w:rPr>
          <w:rFonts w:hint="eastAsia"/>
          <w:highlight w:val="none"/>
        </w:rPr>
        <w:t>机器人抹灰砂浆的出厂检验项目应符合表3的规定。</w:t>
      </w:r>
    </w:p>
    <w:p w14:paraId="153719A4">
      <w:pPr>
        <w:rPr>
          <w:rFonts w:hint="eastAsia"/>
          <w:highlight w:val="none"/>
        </w:rPr>
      </w:pPr>
    </w:p>
    <w:p w14:paraId="7DDF712E">
      <w:pPr>
        <w:rPr>
          <w:rFonts w:hint="eastAsia"/>
          <w:highlight w:val="none"/>
        </w:rPr>
      </w:pPr>
    </w:p>
    <w:p w14:paraId="0005F24B">
      <w:pPr>
        <w:rPr>
          <w:rFonts w:hint="eastAsia"/>
          <w:highlight w:val="none"/>
        </w:rPr>
      </w:pPr>
    </w:p>
    <w:p w14:paraId="7F2CCF08">
      <w:pPr>
        <w:pStyle w:val="28"/>
        <w:spacing w:before="156" w:after="156"/>
        <w:rPr>
          <w:rFonts w:hint="eastAsia"/>
          <w:b/>
          <w:bCs/>
          <w:highlight w:val="none"/>
        </w:rPr>
      </w:pPr>
      <w:r>
        <w:rPr>
          <w:rFonts w:hint="eastAsia"/>
          <w:b/>
          <w:bCs/>
          <w:highlight w:val="none"/>
        </w:rPr>
        <w:t>表4.1-3 机器人抹灰砂浆出厂检验项目</w:t>
      </w:r>
    </w:p>
    <w:tbl>
      <w:tblPr>
        <w:tblStyle w:val="17"/>
        <w:tblW w:w="561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5585"/>
      </w:tblGrid>
      <w:tr w14:paraId="4EFED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84" w:type="dxa"/>
            <w:tcBorders>
              <w:top w:val="single" w:color="auto" w:sz="12" w:space="0"/>
              <w:left w:val="single" w:color="auto" w:sz="12" w:space="0"/>
              <w:bottom w:val="single" w:color="auto" w:sz="12" w:space="0"/>
              <w:right w:val="single" w:color="auto" w:sz="4" w:space="0"/>
            </w:tcBorders>
            <w:noWrap/>
            <w:vAlign w:val="center"/>
          </w:tcPr>
          <w:p w14:paraId="750F510D">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品种</w:t>
            </w:r>
          </w:p>
        </w:tc>
        <w:tc>
          <w:tcPr>
            <w:tcW w:w="5586" w:type="dxa"/>
            <w:tcBorders>
              <w:top w:val="single" w:color="auto" w:sz="12" w:space="0"/>
              <w:left w:val="single" w:color="auto" w:sz="4" w:space="0"/>
              <w:bottom w:val="single" w:color="auto" w:sz="12" w:space="0"/>
              <w:right w:val="single" w:color="auto" w:sz="12" w:space="0"/>
            </w:tcBorders>
            <w:noWrap/>
            <w:vAlign w:val="center"/>
          </w:tcPr>
          <w:p w14:paraId="67A5641E">
            <w:pPr>
              <w:spacing w:before="0" w:after="0" w:line="360" w:lineRule="exact"/>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出厂检验项目</w:t>
            </w:r>
          </w:p>
        </w:tc>
      </w:tr>
      <w:tr w14:paraId="00FD4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84" w:type="dxa"/>
            <w:tcBorders>
              <w:top w:val="single" w:color="auto" w:sz="12" w:space="0"/>
              <w:left w:val="single" w:color="auto" w:sz="12" w:space="0"/>
              <w:bottom w:val="single" w:color="auto" w:sz="4" w:space="0"/>
              <w:right w:val="single" w:color="auto" w:sz="4" w:space="0"/>
            </w:tcBorders>
            <w:noWrap/>
            <w:vAlign w:val="center"/>
          </w:tcPr>
          <w:p w14:paraId="20BBE0B5">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机器人湿拌抹灰砂浆</w:t>
            </w:r>
          </w:p>
        </w:tc>
        <w:tc>
          <w:tcPr>
            <w:tcW w:w="5586" w:type="dxa"/>
            <w:tcBorders>
              <w:top w:val="single" w:color="auto" w:sz="12" w:space="0"/>
              <w:left w:val="single" w:color="auto" w:sz="4" w:space="0"/>
              <w:bottom w:val="single" w:color="auto" w:sz="4" w:space="0"/>
              <w:right w:val="single" w:color="auto" w:sz="12" w:space="0"/>
            </w:tcBorders>
            <w:noWrap/>
            <w:vAlign w:val="center"/>
          </w:tcPr>
          <w:p w14:paraId="62A83879">
            <w:pPr>
              <w:spacing w:before="0" w:after="0" w:line="360" w:lineRule="exact"/>
              <w:jc w:val="center"/>
              <w:rPr>
                <w:rFonts w:hint="eastAsia" w:ascii="宋体" w:hAnsi="宋体"/>
                <w:kern w:val="0"/>
                <w:sz w:val="21"/>
                <w:szCs w:val="21"/>
                <w:highlight w:val="none"/>
                <w:lang w:bidi="ar"/>
              </w:rPr>
            </w:pPr>
            <w:r>
              <w:rPr>
                <w:rFonts w:hint="eastAsia" w:ascii="宋体" w:hAnsi="宋体"/>
                <w:kern w:val="0"/>
                <w:sz w:val="21"/>
                <w:szCs w:val="21"/>
                <w:highlight w:val="none"/>
                <w:lang w:bidi="ar"/>
              </w:rPr>
              <w:t>稠度、保水率、保塑时间、压力泌水率、抗压强度、</w:t>
            </w:r>
          </w:p>
          <w:p w14:paraId="6A8B670D">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拉伸粘结强度</w:t>
            </w:r>
          </w:p>
        </w:tc>
      </w:tr>
      <w:tr w14:paraId="42ECB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84" w:type="dxa"/>
            <w:tcBorders>
              <w:top w:val="single" w:color="auto" w:sz="4" w:space="0"/>
              <w:left w:val="single" w:color="auto" w:sz="12" w:space="0"/>
              <w:bottom w:val="single" w:color="auto" w:sz="12" w:space="0"/>
              <w:right w:val="single" w:color="auto" w:sz="4" w:space="0"/>
            </w:tcBorders>
            <w:noWrap/>
            <w:vAlign w:val="center"/>
          </w:tcPr>
          <w:p w14:paraId="0FFB41F3">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机器人干混抹灰砂浆</w:t>
            </w:r>
          </w:p>
        </w:tc>
        <w:tc>
          <w:tcPr>
            <w:tcW w:w="5586" w:type="dxa"/>
            <w:tcBorders>
              <w:top w:val="single" w:color="auto" w:sz="4" w:space="0"/>
              <w:left w:val="single" w:color="auto" w:sz="4" w:space="0"/>
              <w:bottom w:val="single" w:color="auto" w:sz="12" w:space="0"/>
              <w:right w:val="single" w:color="auto" w:sz="12" w:space="0"/>
            </w:tcBorders>
            <w:noWrap/>
            <w:vAlign w:val="center"/>
          </w:tcPr>
          <w:p w14:paraId="351DC2B3">
            <w:pPr>
              <w:spacing w:before="0" w:after="0" w:line="360" w:lineRule="exact"/>
              <w:jc w:val="center"/>
              <w:rPr>
                <w:rFonts w:hint="eastAsia" w:ascii="宋体" w:hAnsi="宋体"/>
                <w:kern w:val="0"/>
                <w:sz w:val="21"/>
                <w:szCs w:val="21"/>
                <w:highlight w:val="none"/>
                <w:lang w:bidi="ar"/>
              </w:rPr>
            </w:pPr>
            <w:r>
              <w:rPr>
                <w:rFonts w:hint="eastAsia" w:ascii="宋体" w:hAnsi="宋体"/>
                <w:kern w:val="0"/>
                <w:sz w:val="21"/>
                <w:szCs w:val="21"/>
                <w:highlight w:val="none"/>
                <w:lang w:bidi="ar"/>
              </w:rPr>
              <w:t>保水率、2h稠度损失率、压力泌水率、抗压强度、</w:t>
            </w:r>
          </w:p>
          <w:p w14:paraId="51C30D94">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拉伸粘结强度</w:t>
            </w:r>
          </w:p>
        </w:tc>
      </w:tr>
    </w:tbl>
    <w:p w14:paraId="0F8D5D1F">
      <w:pPr>
        <w:pStyle w:val="24"/>
        <w:rPr>
          <w:rFonts w:hint="eastAsia"/>
          <w:highlight w:val="none"/>
        </w:rPr>
      </w:pPr>
      <w:r>
        <w:rPr>
          <w:rFonts w:hint="eastAsia"/>
          <w:highlight w:val="none"/>
        </w:rPr>
        <w:t>机器人抹灰砂浆进场时应进行外观检验，并应符合下列规定：</w:t>
      </w:r>
    </w:p>
    <w:p w14:paraId="3D3A2170">
      <w:pPr>
        <w:rPr>
          <w:highlight w:val="none"/>
        </w:rPr>
      </w:pPr>
      <w:r>
        <w:rPr>
          <w:highlight w:val="none"/>
        </w:rPr>
        <w:t>——湿拌砂浆应外观均匀，无离析、泌水现象。</w:t>
      </w:r>
    </w:p>
    <w:p w14:paraId="7A21A1D9">
      <w:pPr>
        <w:rPr>
          <w:highlight w:val="none"/>
        </w:rPr>
      </w:pPr>
      <w:r>
        <w:rPr>
          <w:highlight w:val="none"/>
        </w:rPr>
        <w:t>——散装干混砂浆应外观均匀，无结块、受潮现象。</w:t>
      </w:r>
    </w:p>
    <w:p w14:paraId="774AEBB4">
      <w:pPr>
        <w:rPr>
          <w:highlight w:val="none"/>
        </w:rPr>
      </w:pPr>
      <w:r>
        <w:rPr>
          <w:highlight w:val="none"/>
        </w:rPr>
        <w:t>——袋装干混砂浆应包装完整，无受潮现象。</w:t>
      </w:r>
    </w:p>
    <w:p w14:paraId="10414B8F">
      <w:pPr>
        <w:pStyle w:val="24"/>
        <w:rPr>
          <w:rFonts w:hint="eastAsia"/>
          <w:highlight w:val="none"/>
        </w:rPr>
      </w:pPr>
      <w:r>
        <w:rPr>
          <w:rFonts w:hint="eastAsia"/>
          <w:highlight w:val="none"/>
        </w:rPr>
        <w:t>湿拌砂浆应进行稠度检验，且稠度允许偏差应符合表4的规定。</w:t>
      </w:r>
    </w:p>
    <w:p w14:paraId="33FC6778">
      <w:pPr>
        <w:pStyle w:val="28"/>
        <w:spacing w:before="156" w:after="156"/>
        <w:rPr>
          <w:rFonts w:hint="eastAsia"/>
          <w:b/>
          <w:bCs/>
          <w:highlight w:val="none"/>
        </w:rPr>
      </w:pPr>
      <w:r>
        <w:rPr>
          <w:rFonts w:hint="eastAsia"/>
          <w:b/>
          <w:bCs/>
          <w:highlight w:val="none"/>
        </w:rPr>
        <w:t>表4.1-4 机器人湿拌抹灰砂浆稠度偏差</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23"/>
        <w:gridCol w:w="4847"/>
      </w:tblGrid>
      <w:tr w14:paraId="0FBA4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722" w:type="dxa"/>
            <w:tcBorders>
              <w:top w:val="single" w:color="auto" w:sz="12" w:space="0"/>
              <w:left w:val="single" w:color="auto" w:sz="12" w:space="0"/>
              <w:bottom w:val="single" w:color="auto" w:sz="12" w:space="0"/>
              <w:right w:val="single" w:color="auto" w:sz="4" w:space="0"/>
            </w:tcBorders>
            <w:noWrap/>
            <w:vAlign w:val="center"/>
          </w:tcPr>
          <w:p w14:paraId="751A3B1C">
            <w:pPr>
              <w:spacing w:before="0" w:after="0" w:line="240" w:lineRule="auto"/>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规定稠度</w:t>
            </w:r>
          </w:p>
          <w:p w14:paraId="0A5A9D2F">
            <w:pPr>
              <w:spacing w:before="0" w:after="0" w:line="240" w:lineRule="auto"/>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mm</w:t>
            </w:r>
          </w:p>
        </w:tc>
        <w:tc>
          <w:tcPr>
            <w:tcW w:w="4848" w:type="dxa"/>
            <w:tcBorders>
              <w:top w:val="single" w:color="auto" w:sz="12" w:space="0"/>
              <w:left w:val="single" w:color="auto" w:sz="4" w:space="0"/>
              <w:bottom w:val="single" w:color="auto" w:sz="12" w:space="0"/>
              <w:right w:val="single" w:color="auto" w:sz="12" w:space="0"/>
            </w:tcBorders>
            <w:noWrap/>
            <w:vAlign w:val="center"/>
          </w:tcPr>
          <w:p w14:paraId="514CB8DD">
            <w:pPr>
              <w:spacing w:before="0" w:after="0" w:line="240" w:lineRule="auto"/>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允许偏差</w:t>
            </w:r>
          </w:p>
          <w:p w14:paraId="075CD73F">
            <w:pPr>
              <w:spacing w:before="0" w:after="0" w:line="240" w:lineRule="auto"/>
              <w:jc w:val="center"/>
              <w:rPr>
                <w:rFonts w:hint="eastAsia" w:ascii="宋体" w:hAnsi="宋体"/>
                <w:b/>
                <w:bCs/>
                <w:kern w:val="0"/>
                <w:sz w:val="21"/>
                <w:szCs w:val="21"/>
                <w:highlight w:val="none"/>
              </w:rPr>
            </w:pPr>
            <w:r>
              <w:rPr>
                <w:rFonts w:hint="eastAsia" w:ascii="宋体" w:hAnsi="宋体"/>
                <w:b/>
                <w:bCs/>
                <w:kern w:val="0"/>
                <w:sz w:val="21"/>
                <w:szCs w:val="21"/>
                <w:highlight w:val="none"/>
                <w:lang w:bidi="ar"/>
              </w:rPr>
              <w:t>mm</w:t>
            </w:r>
          </w:p>
        </w:tc>
      </w:tr>
      <w:tr w14:paraId="04870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722" w:type="dxa"/>
            <w:tcBorders>
              <w:top w:val="single" w:color="auto" w:sz="12" w:space="0"/>
              <w:left w:val="single" w:color="auto" w:sz="12" w:space="0"/>
              <w:bottom w:val="single" w:color="auto" w:sz="12" w:space="0"/>
              <w:right w:val="single" w:color="auto" w:sz="4" w:space="0"/>
            </w:tcBorders>
            <w:noWrap/>
            <w:vAlign w:val="center"/>
          </w:tcPr>
          <w:p w14:paraId="775CE19C">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80、90、100</w:t>
            </w:r>
          </w:p>
        </w:tc>
        <w:tc>
          <w:tcPr>
            <w:tcW w:w="4848" w:type="dxa"/>
            <w:tcBorders>
              <w:top w:val="single" w:color="auto" w:sz="12" w:space="0"/>
              <w:left w:val="single" w:color="auto" w:sz="4" w:space="0"/>
              <w:bottom w:val="single" w:color="auto" w:sz="12" w:space="0"/>
              <w:right w:val="single" w:color="auto" w:sz="12" w:space="0"/>
            </w:tcBorders>
            <w:noWrap/>
            <w:vAlign w:val="center"/>
          </w:tcPr>
          <w:p w14:paraId="41480F7D">
            <w:pPr>
              <w:spacing w:before="0" w:after="0" w:line="360" w:lineRule="exact"/>
              <w:jc w:val="center"/>
              <w:rPr>
                <w:rFonts w:hint="eastAsia" w:ascii="宋体" w:hAnsi="宋体"/>
                <w:kern w:val="0"/>
                <w:sz w:val="21"/>
                <w:szCs w:val="21"/>
                <w:highlight w:val="none"/>
              </w:rPr>
            </w:pPr>
            <w:r>
              <w:rPr>
                <w:rFonts w:hint="eastAsia" w:ascii="宋体" w:hAnsi="宋体"/>
                <w:kern w:val="0"/>
                <w:sz w:val="21"/>
                <w:szCs w:val="21"/>
                <w:highlight w:val="none"/>
                <w:lang w:bidi="ar"/>
              </w:rPr>
              <w:t>±10</w:t>
            </w:r>
          </w:p>
        </w:tc>
      </w:tr>
    </w:tbl>
    <w:p w14:paraId="4AD5D69D">
      <w:pPr>
        <w:pStyle w:val="32"/>
        <w:ind w:firstLine="420"/>
        <w:rPr>
          <w:highlight w:val="none"/>
        </w:rPr>
      </w:pPr>
    </w:p>
    <w:p w14:paraId="089713F0">
      <w:pPr>
        <w:pStyle w:val="24"/>
        <w:rPr>
          <w:rFonts w:hint="eastAsia"/>
          <w:highlight w:val="none"/>
        </w:rPr>
      </w:pPr>
      <w:r>
        <w:rPr>
          <w:rFonts w:hint="eastAsia"/>
          <w:highlight w:val="none"/>
        </w:rPr>
        <w:t>机器人抹灰砂浆外观、稠度检验合格后，应按本规程附录A的规定进行进场复验。</w:t>
      </w:r>
    </w:p>
    <w:p w14:paraId="26E49BEE">
      <w:pPr>
        <w:pStyle w:val="3"/>
        <w:rPr>
          <w:highlight w:val="none"/>
        </w:rPr>
      </w:pPr>
      <w:bookmarkStart w:id="32" w:name="_Toc25762"/>
      <w:bookmarkStart w:id="33" w:name="_Toc185440867"/>
      <w:r>
        <w:rPr>
          <w:highlight w:val="none"/>
        </w:rPr>
        <w:t>砂浆存储</w:t>
      </w:r>
      <w:bookmarkEnd w:id="32"/>
      <w:bookmarkEnd w:id="33"/>
    </w:p>
    <w:p w14:paraId="2B3EC6B7">
      <w:pPr>
        <w:pStyle w:val="24"/>
        <w:rPr>
          <w:rFonts w:hint="eastAsia"/>
          <w:highlight w:val="none"/>
        </w:rPr>
      </w:pPr>
      <w:r>
        <w:rPr>
          <w:rFonts w:hint="eastAsia"/>
          <w:highlight w:val="none"/>
        </w:rPr>
        <w:t>不同品种的散装干混砂浆应分别储存在散装移动筒仓中，不应混存混用，并应对筒仓进行标识。筒仓数量应满足砂浆品种及施工要求。更换砂浆品种时，筒仓应清空。</w:t>
      </w:r>
    </w:p>
    <w:p w14:paraId="225A1860">
      <w:pPr>
        <w:pStyle w:val="24"/>
        <w:rPr>
          <w:rFonts w:hint="eastAsia"/>
          <w:highlight w:val="none"/>
        </w:rPr>
      </w:pPr>
      <w:r>
        <w:rPr>
          <w:rFonts w:hint="eastAsia"/>
          <w:highlight w:val="none"/>
        </w:rPr>
        <w:t>筒仓应符合现行行业标准SB/T 10461的规定，筒仓宜具备防离析装置，并应在现场安装牢固。</w:t>
      </w:r>
    </w:p>
    <w:p w14:paraId="7565CFB2">
      <w:pPr>
        <w:pStyle w:val="24"/>
        <w:rPr>
          <w:rFonts w:hint="eastAsia"/>
          <w:highlight w:val="none"/>
        </w:rPr>
      </w:pPr>
      <w:r>
        <w:rPr>
          <w:rFonts w:hint="eastAsia"/>
          <w:highlight w:val="none"/>
        </w:rPr>
        <w:t>袋装干混砂浆应储存在干燥、通风、防潮、不受雨淋的场所，并应按品种、批号分别堆放，不应混堆混用，且应先存先用。配套组分中的有机类材料应储存在阴凉、干燥、通风、远离火和热源的场所，不应露天存放和曝晒，储存环境温度应为5℃~35℃。</w:t>
      </w:r>
    </w:p>
    <w:p w14:paraId="5DDDE20A">
      <w:pPr>
        <w:pStyle w:val="24"/>
        <w:rPr>
          <w:rFonts w:hint="eastAsia"/>
          <w:highlight w:val="none"/>
        </w:rPr>
      </w:pPr>
      <w:r>
        <w:rPr>
          <w:rFonts w:hint="eastAsia"/>
          <w:highlight w:val="none"/>
        </w:rPr>
        <w:t>湿拌砂浆现场宜配备湿拌砂浆储存容器，并应符合JGJ/T 223-2010中4.2的规定。不同品种、强度等级的湿拌砂浆应分别存放在不同的储存容器中。</w:t>
      </w:r>
    </w:p>
    <w:p w14:paraId="24357592">
      <w:pPr>
        <w:pStyle w:val="24"/>
        <w:rPr>
          <w:rFonts w:hint="eastAsia"/>
          <w:highlight w:val="none"/>
        </w:rPr>
      </w:pPr>
      <w:r>
        <w:rPr>
          <w:rFonts w:hint="eastAsia"/>
          <w:highlight w:val="none"/>
        </w:rPr>
        <w:t>湿拌砂浆在储存和使用过程中不应加水。</w:t>
      </w:r>
    </w:p>
    <w:p w14:paraId="31EC3702">
      <w:pPr>
        <w:pStyle w:val="3"/>
        <w:rPr>
          <w:highlight w:val="none"/>
        </w:rPr>
      </w:pPr>
      <w:bookmarkStart w:id="34" w:name="_Toc185440868"/>
      <w:bookmarkStart w:id="35" w:name="_Toc2457"/>
      <w:r>
        <w:rPr>
          <w:highlight w:val="none"/>
        </w:rPr>
        <w:t>干混砂浆拌合</w:t>
      </w:r>
      <w:bookmarkEnd w:id="34"/>
      <w:bookmarkEnd w:id="35"/>
    </w:p>
    <w:p w14:paraId="4E0720D1">
      <w:pPr>
        <w:pStyle w:val="24"/>
        <w:rPr>
          <w:rFonts w:hint="eastAsia"/>
          <w:highlight w:val="none"/>
        </w:rPr>
      </w:pPr>
      <w:r>
        <w:rPr>
          <w:rFonts w:hint="eastAsia"/>
          <w:highlight w:val="none"/>
        </w:rPr>
        <w:t>干混砂浆应按产品说明书的要求加水或其他配套组分拌合。</w:t>
      </w:r>
    </w:p>
    <w:p w14:paraId="0282CAA5">
      <w:pPr>
        <w:pStyle w:val="24"/>
        <w:rPr>
          <w:rFonts w:hint="eastAsia"/>
          <w:highlight w:val="none"/>
        </w:rPr>
      </w:pPr>
      <w:r>
        <w:rPr>
          <w:rFonts w:hint="eastAsia"/>
          <w:highlight w:val="none"/>
        </w:rPr>
        <w:t>干混砂浆拌合水应符合现行行业标准JGJ 63中对混凝土拌合用水的规定。</w:t>
      </w:r>
    </w:p>
    <w:p w14:paraId="6EA4D1D0">
      <w:pPr>
        <w:pStyle w:val="24"/>
        <w:rPr>
          <w:rFonts w:hint="eastAsia"/>
          <w:highlight w:val="none"/>
        </w:rPr>
      </w:pPr>
      <w:r>
        <w:rPr>
          <w:rFonts w:hint="eastAsia"/>
          <w:highlight w:val="none"/>
        </w:rPr>
        <w:t>干混砂浆应采用机械搅拌，搅拌时间除应符合产品说明书的要求外，尚应符合下列规定：</w:t>
      </w:r>
    </w:p>
    <w:p w14:paraId="44120968">
      <w:pPr>
        <w:rPr>
          <w:highlight w:val="none"/>
        </w:rPr>
      </w:pPr>
      <w:r>
        <w:rPr>
          <w:highlight w:val="none"/>
        </w:rPr>
        <w:t>——采用连续式搅拌器搅拌时，应搅拌均匀，并应使砂浆拌合物均匀稳定。</w:t>
      </w:r>
    </w:p>
    <w:p w14:paraId="02FFBA78">
      <w:pPr>
        <w:rPr>
          <w:highlight w:val="none"/>
        </w:rPr>
      </w:pPr>
      <w:r>
        <w:rPr>
          <w:highlight w:val="none"/>
        </w:rPr>
        <w:t>——采用手持式电动搅拌器搅拌时，应先在容器中加入规定量的水或配套液体，再加入干混砂浆搅拌，搅拌结束后，应及时清洗搅拌设备。</w:t>
      </w:r>
    </w:p>
    <w:p w14:paraId="27A13F59">
      <w:pPr>
        <w:pStyle w:val="24"/>
        <w:rPr>
          <w:highlight w:val="none"/>
        </w:rPr>
      </w:pPr>
      <w:r>
        <w:rPr>
          <w:rFonts w:hint="eastAsia"/>
          <w:highlight w:val="none"/>
        </w:rPr>
        <w:t>机器人抹灰砂浆拌合物应在砂浆可操作时间内用完，且应满足工程施工的要求。当砂浆拌合物出现少量泌水时，应拌合均匀后使用。</w:t>
      </w:r>
    </w:p>
    <w:p w14:paraId="7008042F">
      <w:pPr>
        <w:rPr>
          <w:highlight w:val="none"/>
        </w:rPr>
      </w:pPr>
    </w:p>
    <w:p w14:paraId="7E958185">
      <w:pPr>
        <w:rPr>
          <w:highlight w:val="none"/>
        </w:rPr>
      </w:pPr>
    </w:p>
    <w:p w14:paraId="4896D4A9">
      <w:pPr>
        <w:rPr>
          <w:highlight w:val="none"/>
        </w:rPr>
      </w:pPr>
    </w:p>
    <w:p w14:paraId="5D692F49">
      <w:pPr>
        <w:rPr>
          <w:highlight w:val="none"/>
        </w:rPr>
      </w:pPr>
    </w:p>
    <w:p w14:paraId="2747DFD5">
      <w:pPr>
        <w:rPr>
          <w:highlight w:val="none"/>
        </w:rPr>
      </w:pPr>
    </w:p>
    <w:p w14:paraId="0B62BFD4">
      <w:pPr>
        <w:rPr>
          <w:highlight w:val="none"/>
        </w:rPr>
      </w:pPr>
    </w:p>
    <w:p w14:paraId="6665EC80">
      <w:pPr>
        <w:rPr>
          <w:highlight w:val="none"/>
        </w:rPr>
      </w:pPr>
    </w:p>
    <w:p w14:paraId="6F2EC516">
      <w:pPr>
        <w:rPr>
          <w:highlight w:val="none"/>
        </w:rPr>
      </w:pPr>
    </w:p>
    <w:p w14:paraId="704BCDFB">
      <w:pPr>
        <w:rPr>
          <w:highlight w:val="none"/>
        </w:rPr>
      </w:pPr>
    </w:p>
    <w:p w14:paraId="272A1317">
      <w:pPr>
        <w:rPr>
          <w:highlight w:val="none"/>
        </w:rPr>
      </w:pPr>
    </w:p>
    <w:p w14:paraId="142B2B68">
      <w:pPr>
        <w:pStyle w:val="2"/>
        <w:rPr>
          <w:highlight w:val="none"/>
        </w:rPr>
      </w:pPr>
      <w:bookmarkStart w:id="36" w:name="_Toc665"/>
      <w:bookmarkStart w:id="37" w:name="_Toc185440869"/>
      <w:r>
        <w:rPr>
          <w:highlight w:val="none"/>
        </w:rPr>
        <w:t>抹灰施工</w:t>
      </w:r>
      <w:bookmarkEnd w:id="29"/>
      <w:bookmarkEnd w:id="36"/>
      <w:bookmarkEnd w:id="37"/>
    </w:p>
    <w:p w14:paraId="572CE449">
      <w:pPr>
        <w:pStyle w:val="3"/>
        <w:rPr>
          <w:highlight w:val="none"/>
        </w:rPr>
      </w:pPr>
      <w:bookmarkStart w:id="38" w:name="_Toc25469"/>
      <w:bookmarkStart w:id="39" w:name="_Toc185440870"/>
      <w:bookmarkStart w:id="40" w:name="_Toc11935"/>
      <w:r>
        <w:rPr>
          <w:highlight w:val="none"/>
        </w:rPr>
        <w:t>一般规定</w:t>
      </w:r>
      <w:bookmarkEnd w:id="38"/>
      <w:bookmarkEnd w:id="39"/>
      <w:bookmarkEnd w:id="40"/>
    </w:p>
    <w:p w14:paraId="703EA480">
      <w:pPr>
        <w:pStyle w:val="24"/>
        <w:rPr>
          <w:rFonts w:hint="eastAsia"/>
          <w:highlight w:val="none"/>
        </w:rPr>
      </w:pPr>
      <w:r>
        <w:rPr>
          <w:rFonts w:hint="eastAsia"/>
          <w:highlight w:val="none"/>
        </w:rPr>
        <w:t>应根据施工现场情况和进度要求，科学合理选定抹灰机器人、确定内墙抹灰作业面。</w:t>
      </w:r>
    </w:p>
    <w:p w14:paraId="2E39B67E">
      <w:pPr>
        <w:pStyle w:val="24"/>
        <w:rPr>
          <w:rFonts w:hint="eastAsia"/>
          <w:highlight w:val="none"/>
        </w:rPr>
      </w:pPr>
      <w:r>
        <w:rPr>
          <w:rFonts w:hint="eastAsia"/>
          <w:highlight w:val="none"/>
        </w:rPr>
        <w:t>抹灰机器人应由专人操作和管理，操作人员应接受过岗位技能及安全技能培训，并取得合格证书。</w:t>
      </w:r>
    </w:p>
    <w:p w14:paraId="771ABA24">
      <w:pPr>
        <w:pStyle w:val="24"/>
        <w:rPr>
          <w:rFonts w:hint="eastAsia"/>
          <w:highlight w:val="none"/>
        </w:rPr>
      </w:pPr>
      <w:r>
        <w:rPr>
          <w:rFonts w:hint="eastAsia"/>
          <w:highlight w:val="none"/>
        </w:rPr>
        <w:t>机器人抹灰应在主体结构质量验收合格后进行。</w:t>
      </w:r>
    </w:p>
    <w:p w14:paraId="5763E406">
      <w:pPr>
        <w:pStyle w:val="24"/>
        <w:rPr>
          <w:rFonts w:hint="eastAsia"/>
          <w:highlight w:val="none"/>
        </w:rPr>
      </w:pPr>
      <w:r>
        <w:rPr>
          <w:rFonts w:hint="eastAsia"/>
          <w:highlight w:val="none"/>
        </w:rPr>
        <w:t>机器人抹灰应一遍成活，厚度宜为5mm~20mm。当抹灰厚度大于35mm时，应采取与基层粘结的加强措施。不同基层交界处加强网的设置应符合JGJ/T 220-2010中3.0.17的规定。</w:t>
      </w:r>
    </w:p>
    <w:p w14:paraId="2E2F9837">
      <w:pPr>
        <w:pStyle w:val="24"/>
        <w:rPr>
          <w:rFonts w:hint="eastAsia"/>
          <w:highlight w:val="none"/>
        </w:rPr>
      </w:pPr>
      <w:r>
        <w:rPr>
          <w:rFonts w:hint="eastAsia"/>
          <w:highlight w:val="none"/>
        </w:rPr>
        <w:t>环境温度低于5℃或高于35℃不宜进行抹灰作业。</w:t>
      </w:r>
    </w:p>
    <w:p w14:paraId="72EF4E3E">
      <w:pPr>
        <w:pStyle w:val="24"/>
        <w:rPr>
          <w:rFonts w:hint="eastAsia"/>
          <w:highlight w:val="none"/>
        </w:rPr>
      </w:pPr>
      <w:r>
        <w:rPr>
          <w:rFonts w:hint="eastAsia"/>
          <w:highlight w:val="none"/>
        </w:rPr>
        <w:t>机器人抹灰砂浆应采用机械搅拌，搅拌时间应自加水开始计算，搅拌时间不宜小于180s。</w:t>
      </w:r>
    </w:p>
    <w:p w14:paraId="61999FAD">
      <w:pPr>
        <w:pStyle w:val="3"/>
        <w:rPr>
          <w:highlight w:val="none"/>
        </w:rPr>
      </w:pPr>
      <w:bookmarkStart w:id="41" w:name="_Toc30859"/>
      <w:bookmarkStart w:id="42" w:name="_Toc14702"/>
      <w:bookmarkStart w:id="43" w:name="_Toc185440871"/>
      <w:r>
        <w:rPr>
          <w:highlight w:val="none"/>
        </w:rPr>
        <w:t>施工准备</w:t>
      </w:r>
      <w:bookmarkEnd w:id="41"/>
      <w:bookmarkEnd w:id="42"/>
      <w:bookmarkEnd w:id="43"/>
    </w:p>
    <w:p w14:paraId="5D8F9320">
      <w:pPr>
        <w:pStyle w:val="24"/>
        <w:rPr>
          <w:rFonts w:hint="eastAsia"/>
          <w:highlight w:val="none"/>
        </w:rPr>
      </w:pPr>
      <w:r>
        <w:rPr>
          <w:rFonts w:hint="eastAsia"/>
          <w:highlight w:val="none"/>
        </w:rPr>
        <w:t>机器人抹灰前应对基层进行处理，基层应平整、坚固，表面应洁净。上道工序留下的沟槽、孔洞应填实修整。机电线盒及预留孔洞应采取临时封堵措施。</w:t>
      </w:r>
    </w:p>
    <w:p w14:paraId="680C2650">
      <w:pPr>
        <w:pStyle w:val="24"/>
        <w:rPr>
          <w:rFonts w:hint="eastAsia"/>
          <w:highlight w:val="none"/>
        </w:rPr>
      </w:pPr>
      <w:r>
        <w:rPr>
          <w:rFonts w:hint="eastAsia"/>
          <w:highlight w:val="none"/>
        </w:rPr>
        <w:t>在混凝土、蒸压加气混凝土砌块、蒸压灰砂砖、蒸压粉煤灰等基层上抹灰时，应采用配套的界面砂浆对基层进行处理。</w:t>
      </w:r>
    </w:p>
    <w:p w14:paraId="3526B649">
      <w:pPr>
        <w:pStyle w:val="24"/>
        <w:rPr>
          <w:rFonts w:hint="eastAsia"/>
          <w:highlight w:val="none"/>
        </w:rPr>
      </w:pPr>
      <w:r>
        <w:rPr>
          <w:rFonts w:hint="eastAsia"/>
          <w:highlight w:val="none"/>
        </w:rPr>
        <w:t>基层应采用拍浆的方式，拍浆颗粒凸起高度宜在4~8mm范围，净距不宜超过20mm，颗粒手掰不掉方可进行抹灰作业，确保砂浆与基层的粘结效果。</w:t>
      </w:r>
    </w:p>
    <w:p w14:paraId="292BE597">
      <w:pPr>
        <w:pStyle w:val="24"/>
        <w:rPr>
          <w:rFonts w:hint="eastAsia"/>
          <w:highlight w:val="none"/>
        </w:rPr>
      </w:pPr>
      <w:r>
        <w:rPr>
          <w:rFonts w:hint="eastAsia"/>
          <w:highlight w:val="none"/>
        </w:rPr>
        <w:t>机器人抹灰前，宜对作业区域进行三维建模，根据现场情况修正模型，进行抹灰机器人路径及作业信息规划。</w:t>
      </w:r>
    </w:p>
    <w:p w14:paraId="141387E2">
      <w:pPr>
        <w:pStyle w:val="24"/>
        <w:rPr>
          <w:rFonts w:hint="eastAsia"/>
          <w:highlight w:val="none"/>
        </w:rPr>
      </w:pPr>
      <w:r>
        <w:rPr>
          <w:rFonts w:hint="eastAsia"/>
          <w:highlight w:val="none"/>
        </w:rPr>
        <w:t>机器人抹灰前，根据开间、进深、方正性、设计要求厚度确定抹灰完成面位置，作业人员应在地面弹出抹灰作业线，抹灰作业线应与理论抹灰完成面呈平行关系，作业线与完成面的放设距离应与抹灰机器人厂家确认。</w:t>
      </w:r>
    </w:p>
    <w:p w14:paraId="4C509B27">
      <w:pPr>
        <w:pStyle w:val="24"/>
        <w:rPr>
          <w:rFonts w:hint="eastAsia"/>
          <w:highlight w:val="none"/>
        </w:rPr>
      </w:pPr>
      <w:r>
        <w:rPr>
          <w:rFonts w:hint="eastAsia"/>
          <w:highlight w:val="none"/>
        </w:rPr>
        <w:t>机器人每日抹灰前，应进行抹灰头及提升机构的标定，标定精度应符合4.1.11的规定，以保证提升过程中抹灰的垂平度。</w:t>
      </w:r>
    </w:p>
    <w:p w14:paraId="4B5D0DE5">
      <w:pPr>
        <w:pStyle w:val="3"/>
        <w:rPr>
          <w:highlight w:val="none"/>
        </w:rPr>
      </w:pPr>
      <w:bookmarkStart w:id="44" w:name="_Toc185440872"/>
      <w:bookmarkStart w:id="45" w:name="_Toc12424"/>
      <w:bookmarkStart w:id="46" w:name="_Toc8283"/>
      <w:r>
        <w:rPr>
          <w:highlight w:val="none"/>
        </w:rPr>
        <w:t>泵送</w:t>
      </w:r>
      <w:bookmarkEnd w:id="44"/>
      <w:bookmarkEnd w:id="45"/>
      <w:bookmarkEnd w:id="46"/>
    </w:p>
    <w:p w14:paraId="4BEAE527">
      <w:pPr>
        <w:pStyle w:val="24"/>
        <w:rPr>
          <w:rFonts w:hint="eastAsia"/>
          <w:highlight w:val="none"/>
        </w:rPr>
      </w:pPr>
      <w:r>
        <w:rPr>
          <w:rFonts w:hint="eastAsia"/>
          <w:highlight w:val="none"/>
        </w:rPr>
        <w:t>泵机开机前应按产品说明书检查安全装置的可靠性、管道及接头密封性。</w:t>
      </w:r>
    </w:p>
    <w:p w14:paraId="0D65F6A4">
      <w:pPr>
        <w:pStyle w:val="24"/>
        <w:rPr>
          <w:rFonts w:hint="eastAsia"/>
          <w:highlight w:val="none"/>
        </w:rPr>
      </w:pPr>
      <w:r>
        <w:rPr>
          <w:rFonts w:hint="eastAsia"/>
          <w:highlight w:val="none"/>
        </w:rPr>
        <w:t>作业前应按操作要求对泵机的泵送性能进行检测，砂浆泵送流量应不低于60~70L/min。</w:t>
      </w:r>
    </w:p>
    <w:p w14:paraId="1BB3B384">
      <w:pPr>
        <w:pStyle w:val="24"/>
        <w:rPr>
          <w:rFonts w:hint="eastAsia"/>
          <w:highlight w:val="none"/>
        </w:rPr>
      </w:pPr>
      <w:r>
        <w:rPr>
          <w:rFonts w:hint="eastAsia"/>
          <w:highlight w:val="none"/>
        </w:rPr>
        <w:t>泵机内砂浆拌合物每次搅拌时间不应低于180s，搅拌间隔时间不应超过30min，并应保证砂浆液面高于吸浆口上沿20mm以上。</w:t>
      </w:r>
    </w:p>
    <w:p w14:paraId="57FAA2CC">
      <w:pPr>
        <w:pStyle w:val="24"/>
        <w:rPr>
          <w:rFonts w:hint="eastAsia"/>
          <w:highlight w:val="none"/>
        </w:rPr>
      </w:pPr>
      <w:r>
        <w:rPr>
          <w:rFonts w:hint="eastAsia"/>
          <w:highlight w:val="none"/>
        </w:rPr>
        <w:t>砂浆泵送宜连续进行。如需长时间中断，应间歇启动泵送设备，使管内砂浆流动，启动间隔时间不宜超过30min，否则应立即清洗设备和管道。</w:t>
      </w:r>
    </w:p>
    <w:p w14:paraId="45444FC4">
      <w:pPr>
        <w:pStyle w:val="24"/>
        <w:rPr>
          <w:rFonts w:hint="eastAsia"/>
          <w:highlight w:val="none"/>
        </w:rPr>
      </w:pPr>
      <w:r>
        <w:rPr>
          <w:rFonts w:hint="eastAsia"/>
          <w:highlight w:val="none"/>
        </w:rPr>
        <w:t>泵送过程中，当表压急剧升高并超过额定工作压力时，应立即停机卸压。故障排除前，输送泵不应再度启动。</w:t>
      </w:r>
    </w:p>
    <w:p w14:paraId="68B4DC01">
      <w:pPr>
        <w:pStyle w:val="3"/>
        <w:rPr>
          <w:highlight w:val="none"/>
        </w:rPr>
      </w:pPr>
      <w:bookmarkStart w:id="47" w:name="_Toc185440873"/>
      <w:r>
        <w:rPr>
          <w:rFonts w:hint="eastAsia"/>
          <w:highlight w:val="none"/>
        </w:rPr>
        <w:t>抹灰</w:t>
      </w:r>
      <w:bookmarkEnd w:id="47"/>
    </w:p>
    <w:p w14:paraId="7D690F57">
      <w:pPr>
        <w:pStyle w:val="24"/>
        <w:rPr>
          <w:rFonts w:hint="eastAsia"/>
          <w:highlight w:val="none"/>
        </w:rPr>
      </w:pPr>
      <w:r>
        <w:rPr>
          <w:rFonts w:hint="eastAsia"/>
          <w:highlight w:val="none"/>
        </w:rPr>
        <w:t>抹灰作业时抹灰头提升速度应根据砂浆性能、抹灰墙面表观质量、抹灰墙面的垂平度设置。</w:t>
      </w:r>
    </w:p>
    <w:p w14:paraId="427E7BE9">
      <w:pPr>
        <w:pStyle w:val="24"/>
        <w:rPr>
          <w:rFonts w:hint="eastAsia"/>
          <w:highlight w:val="none"/>
        </w:rPr>
      </w:pPr>
      <w:r>
        <w:rPr>
          <w:rFonts w:hint="eastAsia"/>
          <w:highlight w:val="none"/>
        </w:rPr>
        <w:t>抹灰作业时应保持每幅连续施工，如因故不能连续完成单幅作业，应由人工及时完成。</w:t>
      </w:r>
    </w:p>
    <w:p w14:paraId="09646480">
      <w:pPr>
        <w:pStyle w:val="24"/>
        <w:rPr>
          <w:rFonts w:hint="eastAsia"/>
          <w:highlight w:val="none"/>
        </w:rPr>
      </w:pPr>
      <w:r>
        <w:rPr>
          <w:rFonts w:hint="eastAsia"/>
          <w:highlight w:val="none"/>
        </w:rPr>
        <w:t>抹灰作业时前后幅搭接宽度应不少于50mm，阴阳角位置应预留不少于50mm人工抹灰。</w:t>
      </w:r>
    </w:p>
    <w:p w14:paraId="6B704795">
      <w:pPr>
        <w:pStyle w:val="24"/>
        <w:rPr>
          <w:rFonts w:hint="eastAsia"/>
          <w:highlight w:val="none"/>
        </w:rPr>
      </w:pPr>
      <w:r>
        <w:rPr>
          <w:rFonts w:hint="eastAsia"/>
          <w:highlight w:val="none"/>
        </w:rPr>
        <w:t>抹灰作业完成后，应及时清理被砂浆覆盖的机电线盒、预留孔洞，并修补整齐。</w:t>
      </w:r>
    </w:p>
    <w:p w14:paraId="4D770B1A">
      <w:pPr>
        <w:pStyle w:val="24"/>
        <w:rPr>
          <w:rFonts w:hint="eastAsia"/>
          <w:highlight w:val="none"/>
        </w:rPr>
      </w:pPr>
      <w:r>
        <w:rPr>
          <w:rFonts w:hint="eastAsia"/>
          <w:highlight w:val="none"/>
        </w:rPr>
        <w:t>抹灰作业完成后，应检查最后一幅墙面的平整度、垂直度。</w:t>
      </w:r>
    </w:p>
    <w:p w14:paraId="6AF1B48B">
      <w:pPr>
        <w:pStyle w:val="24"/>
        <w:rPr>
          <w:rFonts w:hint="eastAsia"/>
          <w:highlight w:val="none"/>
        </w:rPr>
      </w:pPr>
      <w:r>
        <w:rPr>
          <w:rFonts w:hint="eastAsia"/>
          <w:highlight w:val="none"/>
        </w:rPr>
        <w:t>机器人每日抹灰作业时，应检查前两幅墙面的垂直度和平整度。每作业完成50m2应复核墙面的垂直度和平整度，并根据检测情况校正抹灰机器人参数。</w:t>
      </w:r>
    </w:p>
    <w:p w14:paraId="55A81901">
      <w:pPr>
        <w:pStyle w:val="3"/>
        <w:rPr>
          <w:highlight w:val="none"/>
        </w:rPr>
      </w:pPr>
      <w:bookmarkStart w:id="48" w:name="_Toc26327"/>
      <w:bookmarkStart w:id="49" w:name="_Toc130"/>
      <w:bookmarkStart w:id="50" w:name="_Toc185440874"/>
      <w:r>
        <w:rPr>
          <w:highlight w:val="none"/>
        </w:rPr>
        <w:t>季节性施工要求</w:t>
      </w:r>
      <w:bookmarkEnd w:id="48"/>
      <w:bookmarkEnd w:id="49"/>
      <w:bookmarkEnd w:id="50"/>
    </w:p>
    <w:p w14:paraId="2CD41368">
      <w:pPr>
        <w:pStyle w:val="24"/>
        <w:rPr>
          <w:rFonts w:hint="eastAsia"/>
          <w:highlight w:val="none"/>
        </w:rPr>
      </w:pPr>
      <w:r>
        <w:rPr>
          <w:rFonts w:hint="eastAsia"/>
          <w:highlight w:val="none"/>
        </w:rPr>
        <w:t>冬期施工应符合现行行业标准《建筑工程冬期施工规程》JGJ/T 104的有关规定，并应采取保温措施。</w:t>
      </w:r>
    </w:p>
    <w:p w14:paraId="5EF940AA">
      <w:pPr>
        <w:pStyle w:val="24"/>
        <w:rPr>
          <w:highlight w:val="none"/>
        </w:rPr>
      </w:pPr>
      <w:r>
        <w:rPr>
          <w:rFonts w:hint="eastAsia"/>
          <w:highlight w:val="none"/>
        </w:rPr>
        <w:t>冬期室内抹灰施工时，室内应通风换气，并应监测室内温度。冬期施工时，不宜浇水养护。</w:t>
      </w:r>
    </w:p>
    <w:p w14:paraId="1B32A954">
      <w:pPr>
        <w:pStyle w:val="24"/>
        <w:rPr>
          <w:highlight w:val="none"/>
        </w:rPr>
      </w:pPr>
      <w:r>
        <w:rPr>
          <w:rFonts w:hint="eastAsia"/>
          <w:highlight w:val="none"/>
        </w:rPr>
        <w:t>冬期施工前，作业面必须清理干净，不宜积存冰、霜、雪等，不宜用热水处理作业面或用热水消除作业面上的冰霜。</w:t>
      </w:r>
    </w:p>
    <w:p w14:paraId="0196C0C1">
      <w:pPr>
        <w:pStyle w:val="24"/>
        <w:rPr>
          <w:rFonts w:hint="eastAsia"/>
          <w:highlight w:val="none"/>
        </w:rPr>
      </w:pPr>
      <w:r>
        <w:rPr>
          <w:rFonts w:hint="eastAsia"/>
          <w:highlight w:val="none"/>
        </w:rPr>
        <w:t>抹灰时环境温度不宜低于5℃，砂浆上墙与养护温度不应低于5℃，出机温度不应低于10℃。气温低于5℃时，砂浆搅拌时间应比常温条件延长1min以上。施工过程中，每天应测量大气、原材料、出机砂浆、砂浆上墙温度和室温，并作好记录。</w:t>
      </w:r>
    </w:p>
    <w:p w14:paraId="0F6D594C">
      <w:pPr>
        <w:pStyle w:val="24"/>
        <w:rPr>
          <w:rFonts w:hint="eastAsia"/>
          <w:highlight w:val="none"/>
        </w:rPr>
      </w:pPr>
      <w:r>
        <w:rPr>
          <w:rFonts w:hint="eastAsia"/>
          <w:highlight w:val="none"/>
        </w:rPr>
        <w:t>施工前应提前对基层洒水润湿，墙面不应有明水，夏季施工时抹灰砂浆应随拌随用。</w:t>
      </w:r>
    </w:p>
    <w:p w14:paraId="71078064">
      <w:pPr>
        <w:pStyle w:val="24"/>
        <w:rPr>
          <w:rFonts w:hint="eastAsia"/>
          <w:highlight w:val="none"/>
        </w:rPr>
      </w:pPr>
      <w:r>
        <w:rPr>
          <w:rFonts w:hint="eastAsia"/>
          <w:highlight w:val="none"/>
        </w:rPr>
        <w:t>夏季气温高于30℃时，应对砂浆罐采取遮阳、淋水等降温措施。</w:t>
      </w:r>
    </w:p>
    <w:p w14:paraId="47D5621E">
      <w:pPr>
        <w:rPr>
          <w:rFonts w:hint="eastAsia"/>
          <w:highlight w:val="none"/>
        </w:rPr>
      </w:pPr>
    </w:p>
    <w:p w14:paraId="6021FCC7">
      <w:pPr>
        <w:rPr>
          <w:rFonts w:hint="eastAsia"/>
          <w:highlight w:val="none"/>
        </w:rPr>
      </w:pPr>
    </w:p>
    <w:p w14:paraId="12EB3D01">
      <w:pPr>
        <w:rPr>
          <w:rFonts w:hint="eastAsia"/>
          <w:highlight w:val="none"/>
        </w:rPr>
      </w:pPr>
    </w:p>
    <w:p w14:paraId="6590199E">
      <w:pPr>
        <w:rPr>
          <w:rFonts w:hint="eastAsia"/>
          <w:highlight w:val="none"/>
        </w:rPr>
      </w:pPr>
    </w:p>
    <w:p w14:paraId="64339C76">
      <w:pPr>
        <w:rPr>
          <w:rFonts w:hint="eastAsia"/>
          <w:highlight w:val="none"/>
        </w:rPr>
      </w:pPr>
    </w:p>
    <w:p w14:paraId="2B064172">
      <w:pPr>
        <w:rPr>
          <w:rFonts w:hint="eastAsia"/>
          <w:highlight w:val="none"/>
        </w:rPr>
      </w:pPr>
    </w:p>
    <w:p w14:paraId="2A097F71">
      <w:pPr>
        <w:rPr>
          <w:rFonts w:hint="eastAsia"/>
          <w:highlight w:val="none"/>
        </w:rPr>
      </w:pPr>
    </w:p>
    <w:p w14:paraId="496AE166">
      <w:pPr>
        <w:rPr>
          <w:rFonts w:hint="eastAsia"/>
          <w:highlight w:val="none"/>
        </w:rPr>
      </w:pPr>
    </w:p>
    <w:p w14:paraId="2455ED9C">
      <w:pPr>
        <w:rPr>
          <w:rFonts w:hint="eastAsia"/>
          <w:highlight w:val="none"/>
        </w:rPr>
      </w:pPr>
    </w:p>
    <w:p w14:paraId="0F892E33">
      <w:pPr>
        <w:rPr>
          <w:rFonts w:hint="eastAsia"/>
          <w:highlight w:val="none"/>
        </w:rPr>
      </w:pPr>
    </w:p>
    <w:p w14:paraId="1CBE1AAB">
      <w:pPr>
        <w:rPr>
          <w:rFonts w:hint="eastAsia"/>
          <w:highlight w:val="none"/>
        </w:rPr>
      </w:pPr>
    </w:p>
    <w:p w14:paraId="4411D82E">
      <w:pPr>
        <w:rPr>
          <w:rFonts w:hint="eastAsia"/>
          <w:highlight w:val="none"/>
        </w:rPr>
      </w:pPr>
    </w:p>
    <w:p w14:paraId="7B9F302E">
      <w:pPr>
        <w:rPr>
          <w:rFonts w:hint="eastAsia"/>
          <w:highlight w:val="none"/>
        </w:rPr>
      </w:pPr>
    </w:p>
    <w:p w14:paraId="25083BE4">
      <w:pPr>
        <w:rPr>
          <w:rFonts w:hint="eastAsia"/>
          <w:highlight w:val="none"/>
        </w:rPr>
      </w:pPr>
    </w:p>
    <w:p w14:paraId="47EE51F3">
      <w:pPr>
        <w:pStyle w:val="2"/>
        <w:rPr>
          <w:highlight w:val="none"/>
        </w:rPr>
      </w:pPr>
      <w:bookmarkStart w:id="51" w:name="_Toc30568"/>
      <w:bookmarkStart w:id="52" w:name="_Toc22763"/>
      <w:bookmarkStart w:id="53" w:name="_Toc185440875"/>
      <w:r>
        <w:rPr>
          <w:highlight w:val="none"/>
        </w:rPr>
        <w:t>质量要求与检验</w:t>
      </w:r>
      <w:bookmarkEnd w:id="51"/>
      <w:bookmarkEnd w:id="52"/>
      <w:bookmarkEnd w:id="53"/>
    </w:p>
    <w:p w14:paraId="1CCAB2FE">
      <w:pPr>
        <w:pStyle w:val="3"/>
        <w:rPr>
          <w:highlight w:val="none"/>
        </w:rPr>
      </w:pPr>
      <w:bookmarkStart w:id="54" w:name="_Toc3552"/>
      <w:bookmarkStart w:id="55" w:name="_Toc185440876"/>
      <w:bookmarkStart w:id="56" w:name="_Toc13108"/>
      <w:r>
        <w:rPr>
          <w:highlight w:val="none"/>
        </w:rPr>
        <w:t>质量要求</w:t>
      </w:r>
      <w:bookmarkEnd w:id="54"/>
      <w:bookmarkEnd w:id="55"/>
      <w:bookmarkEnd w:id="56"/>
    </w:p>
    <w:p w14:paraId="27417A57">
      <w:pPr>
        <w:pStyle w:val="24"/>
        <w:rPr>
          <w:rFonts w:hint="eastAsia"/>
          <w:highlight w:val="none"/>
        </w:rPr>
      </w:pPr>
      <w:r>
        <w:rPr>
          <w:rFonts w:hint="eastAsia"/>
          <w:highlight w:val="none"/>
        </w:rPr>
        <w:t>抹灰机器人砂浆性能、出厂及进场检验要求应符合本规程第4章及5.3的规定。</w:t>
      </w:r>
    </w:p>
    <w:p w14:paraId="15FF1AB3">
      <w:pPr>
        <w:pStyle w:val="24"/>
        <w:rPr>
          <w:rFonts w:hint="eastAsia"/>
          <w:highlight w:val="none"/>
        </w:rPr>
      </w:pPr>
      <w:r>
        <w:rPr>
          <w:rFonts w:hint="eastAsia"/>
          <w:highlight w:val="none"/>
        </w:rPr>
        <w:t>机器人抹灰工程验收时应按GB50210、JGJ/T 220、JGJ/T 223的规定执行。</w:t>
      </w:r>
    </w:p>
    <w:p w14:paraId="76AFF641">
      <w:pPr>
        <w:pStyle w:val="24"/>
        <w:rPr>
          <w:rFonts w:hint="eastAsia"/>
          <w:highlight w:val="none"/>
        </w:rPr>
      </w:pPr>
      <w:r>
        <w:rPr>
          <w:rFonts w:hint="eastAsia"/>
          <w:highlight w:val="none"/>
        </w:rPr>
        <w:t>抹灰层与基层之间应粘结牢固，不宜有脱层、空鼓、爆灰和裂缝等缺陷，抹灰面层表面应光滑、洁净，接缝平整。</w:t>
      </w:r>
    </w:p>
    <w:p w14:paraId="5787026A">
      <w:pPr>
        <w:pStyle w:val="24"/>
        <w:rPr>
          <w:rFonts w:hint="eastAsia"/>
          <w:highlight w:val="none"/>
        </w:rPr>
      </w:pPr>
      <w:r>
        <w:rPr>
          <w:rFonts w:hint="eastAsia"/>
          <w:highlight w:val="none"/>
        </w:rPr>
        <w:t>机器人抹灰层质量的允许偏差应符合表5的规定。</w:t>
      </w:r>
    </w:p>
    <w:p w14:paraId="71747E70">
      <w:pPr>
        <w:pStyle w:val="28"/>
        <w:spacing w:before="156" w:after="156"/>
        <w:rPr>
          <w:b/>
          <w:bCs/>
          <w:highlight w:val="none"/>
        </w:rPr>
      </w:pPr>
      <w:r>
        <w:rPr>
          <w:rFonts w:hint="eastAsia"/>
          <w:b/>
          <w:bCs/>
          <w:highlight w:val="none"/>
        </w:rPr>
        <w:t>表6.1-1 机器人抹灰层质量的允许偏差</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2428"/>
        <w:gridCol w:w="2438"/>
        <w:gridCol w:w="2485"/>
      </w:tblGrid>
      <w:tr w14:paraId="1F27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49" w:type="dxa"/>
            <w:tcBorders>
              <w:top w:val="single" w:color="auto" w:sz="12" w:space="0"/>
              <w:left w:val="single" w:color="auto" w:sz="12" w:space="0"/>
              <w:bottom w:val="single" w:color="auto" w:sz="12" w:space="0"/>
              <w:right w:val="single" w:color="auto" w:sz="4" w:space="0"/>
            </w:tcBorders>
            <w:vAlign w:val="center"/>
          </w:tcPr>
          <w:p w14:paraId="1D23780A">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项次</w:t>
            </w:r>
          </w:p>
        </w:tc>
        <w:tc>
          <w:tcPr>
            <w:tcW w:w="2621" w:type="dxa"/>
            <w:tcBorders>
              <w:top w:val="single" w:color="auto" w:sz="12" w:space="0"/>
              <w:left w:val="single" w:color="auto" w:sz="4" w:space="0"/>
              <w:bottom w:val="single" w:color="auto" w:sz="12" w:space="0"/>
              <w:right w:val="single" w:color="auto" w:sz="4" w:space="0"/>
            </w:tcBorders>
            <w:vAlign w:val="center"/>
          </w:tcPr>
          <w:p w14:paraId="74C0DA17">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项目</w:t>
            </w:r>
          </w:p>
        </w:tc>
        <w:tc>
          <w:tcPr>
            <w:tcW w:w="2622" w:type="dxa"/>
            <w:tcBorders>
              <w:top w:val="single" w:color="auto" w:sz="12" w:space="0"/>
              <w:left w:val="single" w:color="auto" w:sz="4" w:space="0"/>
              <w:bottom w:val="single" w:color="auto" w:sz="12" w:space="0"/>
              <w:right w:val="single" w:color="auto" w:sz="4" w:space="0"/>
            </w:tcBorders>
            <w:vAlign w:val="center"/>
          </w:tcPr>
          <w:p w14:paraId="257BA8FB">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允许偏差</w:t>
            </w:r>
          </w:p>
          <w:p w14:paraId="140E6C25">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mm</w:t>
            </w:r>
          </w:p>
        </w:tc>
        <w:tc>
          <w:tcPr>
            <w:tcW w:w="2684" w:type="dxa"/>
            <w:tcBorders>
              <w:top w:val="single" w:color="auto" w:sz="12" w:space="0"/>
              <w:left w:val="single" w:color="auto" w:sz="4" w:space="0"/>
              <w:bottom w:val="single" w:color="auto" w:sz="12" w:space="0"/>
              <w:right w:val="single" w:color="auto" w:sz="12" w:space="0"/>
            </w:tcBorders>
            <w:vAlign w:val="center"/>
          </w:tcPr>
          <w:p w14:paraId="08577B72">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检验方法</w:t>
            </w:r>
          </w:p>
        </w:tc>
      </w:tr>
      <w:tr w14:paraId="0DE53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49" w:type="dxa"/>
            <w:tcBorders>
              <w:top w:val="single" w:color="auto" w:sz="12" w:space="0"/>
              <w:left w:val="single" w:color="auto" w:sz="12" w:space="0"/>
              <w:bottom w:val="single" w:color="auto" w:sz="4" w:space="0"/>
              <w:right w:val="single" w:color="auto" w:sz="4" w:space="0"/>
            </w:tcBorders>
            <w:vAlign w:val="center"/>
          </w:tcPr>
          <w:p w14:paraId="4885739F">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1</w:t>
            </w:r>
          </w:p>
        </w:tc>
        <w:tc>
          <w:tcPr>
            <w:tcW w:w="2621" w:type="dxa"/>
            <w:tcBorders>
              <w:top w:val="single" w:color="auto" w:sz="12" w:space="0"/>
              <w:left w:val="single" w:color="auto" w:sz="4" w:space="0"/>
              <w:bottom w:val="single" w:color="auto" w:sz="4" w:space="0"/>
              <w:right w:val="single" w:color="auto" w:sz="4" w:space="0"/>
            </w:tcBorders>
            <w:vAlign w:val="center"/>
          </w:tcPr>
          <w:p w14:paraId="42B16B9C">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立面垂直度</w:t>
            </w:r>
          </w:p>
        </w:tc>
        <w:tc>
          <w:tcPr>
            <w:tcW w:w="2622" w:type="dxa"/>
            <w:tcBorders>
              <w:top w:val="single" w:color="auto" w:sz="12" w:space="0"/>
              <w:left w:val="single" w:color="auto" w:sz="4" w:space="0"/>
              <w:bottom w:val="single" w:color="auto" w:sz="4" w:space="0"/>
              <w:right w:val="single" w:color="auto" w:sz="4" w:space="0"/>
            </w:tcBorders>
            <w:vAlign w:val="center"/>
          </w:tcPr>
          <w:p w14:paraId="2B7A1923">
            <w:pPr>
              <w:pStyle w:val="29"/>
              <w:spacing w:after="0" w:line="240" w:lineRule="auto"/>
              <w:ind w:firstLine="0" w:firstLineChars="0"/>
              <w:jc w:val="center"/>
              <w:rPr>
                <w:rFonts w:hAnsi="宋体" w:eastAsia="宋体"/>
                <w:szCs w:val="21"/>
                <w:highlight w:val="none"/>
              </w:rPr>
            </w:pPr>
            <w:bookmarkStart w:id="57" w:name="OLE_LINK1"/>
            <w:r>
              <w:rPr>
                <w:rFonts w:hAnsi="宋体" w:eastAsia="宋体"/>
                <w:szCs w:val="21"/>
                <w:highlight w:val="none"/>
              </w:rPr>
              <w:t>0-4</w:t>
            </w:r>
            <w:bookmarkEnd w:id="57"/>
          </w:p>
        </w:tc>
        <w:tc>
          <w:tcPr>
            <w:tcW w:w="2684" w:type="dxa"/>
            <w:tcBorders>
              <w:top w:val="single" w:color="auto" w:sz="12" w:space="0"/>
              <w:left w:val="single" w:color="auto" w:sz="4" w:space="0"/>
              <w:bottom w:val="single" w:color="auto" w:sz="4" w:space="0"/>
              <w:right w:val="single" w:color="auto" w:sz="12" w:space="0"/>
            </w:tcBorders>
            <w:vAlign w:val="center"/>
          </w:tcPr>
          <w:p w14:paraId="062328EA">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用2m垂直检测尺检查</w:t>
            </w:r>
          </w:p>
        </w:tc>
      </w:tr>
      <w:tr w14:paraId="5E055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49" w:type="dxa"/>
            <w:tcBorders>
              <w:top w:val="single" w:color="auto" w:sz="4" w:space="0"/>
              <w:left w:val="single" w:color="auto" w:sz="12" w:space="0"/>
              <w:bottom w:val="single" w:color="auto" w:sz="4" w:space="0"/>
              <w:right w:val="single" w:color="auto" w:sz="4" w:space="0"/>
            </w:tcBorders>
            <w:vAlign w:val="center"/>
          </w:tcPr>
          <w:p w14:paraId="2DF98225">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2</w:t>
            </w:r>
          </w:p>
        </w:tc>
        <w:tc>
          <w:tcPr>
            <w:tcW w:w="2621" w:type="dxa"/>
            <w:tcBorders>
              <w:top w:val="single" w:color="auto" w:sz="4" w:space="0"/>
              <w:left w:val="single" w:color="auto" w:sz="4" w:space="0"/>
              <w:bottom w:val="single" w:color="auto" w:sz="4" w:space="0"/>
              <w:right w:val="single" w:color="auto" w:sz="4" w:space="0"/>
            </w:tcBorders>
            <w:vAlign w:val="center"/>
          </w:tcPr>
          <w:p w14:paraId="5802A2CD">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表面平整度</w:t>
            </w:r>
          </w:p>
        </w:tc>
        <w:tc>
          <w:tcPr>
            <w:tcW w:w="2622" w:type="dxa"/>
            <w:tcBorders>
              <w:top w:val="single" w:color="auto" w:sz="4" w:space="0"/>
              <w:left w:val="single" w:color="auto" w:sz="4" w:space="0"/>
              <w:bottom w:val="single" w:color="auto" w:sz="4" w:space="0"/>
              <w:right w:val="single" w:color="auto" w:sz="4" w:space="0"/>
            </w:tcBorders>
            <w:vAlign w:val="center"/>
          </w:tcPr>
          <w:p w14:paraId="782C78BF">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0-4</w:t>
            </w:r>
          </w:p>
        </w:tc>
        <w:tc>
          <w:tcPr>
            <w:tcW w:w="2684" w:type="dxa"/>
            <w:tcBorders>
              <w:top w:val="single" w:color="auto" w:sz="4" w:space="0"/>
              <w:left w:val="single" w:color="auto" w:sz="4" w:space="0"/>
              <w:bottom w:val="single" w:color="auto" w:sz="4" w:space="0"/>
              <w:right w:val="single" w:color="auto" w:sz="12" w:space="0"/>
            </w:tcBorders>
            <w:vAlign w:val="center"/>
          </w:tcPr>
          <w:p w14:paraId="5D213544">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用2m靠尺和塞尺检查</w:t>
            </w:r>
          </w:p>
        </w:tc>
      </w:tr>
      <w:tr w14:paraId="0F2BE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49" w:type="dxa"/>
            <w:tcBorders>
              <w:top w:val="single" w:color="auto" w:sz="4" w:space="0"/>
              <w:left w:val="single" w:color="auto" w:sz="12" w:space="0"/>
              <w:bottom w:val="single" w:color="auto" w:sz="12" w:space="0"/>
              <w:right w:val="single" w:color="auto" w:sz="4" w:space="0"/>
            </w:tcBorders>
            <w:vAlign w:val="center"/>
          </w:tcPr>
          <w:p w14:paraId="0D15DAD3">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3</w:t>
            </w:r>
          </w:p>
        </w:tc>
        <w:tc>
          <w:tcPr>
            <w:tcW w:w="2621" w:type="dxa"/>
            <w:tcBorders>
              <w:top w:val="single" w:color="auto" w:sz="4" w:space="0"/>
              <w:left w:val="single" w:color="auto" w:sz="4" w:space="0"/>
              <w:bottom w:val="single" w:color="auto" w:sz="12" w:space="0"/>
              <w:right w:val="single" w:color="auto" w:sz="4" w:space="0"/>
            </w:tcBorders>
            <w:vAlign w:val="center"/>
          </w:tcPr>
          <w:p w14:paraId="1A789344">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阴阳角方正</w:t>
            </w:r>
          </w:p>
        </w:tc>
        <w:tc>
          <w:tcPr>
            <w:tcW w:w="2622" w:type="dxa"/>
            <w:tcBorders>
              <w:top w:val="single" w:color="auto" w:sz="4" w:space="0"/>
              <w:left w:val="single" w:color="auto" w:sz="4" w:space="0"/>
              <w:bottom w:val="single" w:color="auto" w:sz="12" w:space="0"/>
              <w:right w:val="single" w:color="auto" w:sz="4" w:space="0"/>
            </w:tcBorders>
            <w:vAlign w:val="center"/>
          </w:tcPr>
          <w:p w14:paraId="1EB65D8A">
            <w:pPr>
              <w:pStyle w:val="29"/>
              <w:spacing w:after="0" w:line="240" w:lineRule="auto"/>
              <w:ind w:firstLine="0" w:firstLineChars="0"/>
              <w:jc w:val="center"/>
              <w:rPr>
                <w:rFonts w:hAnsi="宋体" w:eastAsia="宋体"/>
                <w:szCs w:val="21"/>
                <w:highlight w:val="none"/>
              </w:rPr>
            </w:pPr>
            <w:r>
              <w:rPr>
                <w:rFonts w:hAnsi="宋体" w:eastAsia="宋体"/>
                <w:szCs w:val="21"/>
                <w:highlight w:val="none"/>
              </w:rPr>
              <w:t>0-4</w:t>
            </w:r>
          </w:p>
        </w:tc>
        <w:tc>
          <w:tcPr>
            <w:tcW w:w="2684" w:type="dxa"/>
            <w:tcBorders>
              <w:top w:val="single" w:color="auto" w:sz="4" w:space="0"/>
              <w:left w:val="single" w:color="auto" w:sz="4" w:space="0"/>
              <w:bottom w:val="single" w:color="auto" w:sz="12" w:space="0"/>
              <w:right w:val="single" w:color="auto" w:sz="12" w:space="0"/>
            </w:tcBorders>
            <w:vAlign w:val="center"/>
          </w:tcPr>
          <w:p w14:paraId="552F35B2">
            <w:pPr>
              <w:widowControl/>
              <w:adjustRightInd/>
              <w:spacing w:before="0" w:after="0" w:line="240" w:lineRule="auto"/>
              <w:jc w:val="center"/>
              <w:rPr>
                <w:rFonts w:hAnsi="宋体"/>
                <w:sz w:val="21"/>
                <w:szCs w:val="21"/>
                <w:highlight w:val="none"/>
              </w:rPr>
            </w:pPr>
            <w:r>
              <w:rPr>
                <w:rFonts w:hint="eastAsia" w:ascii="Calibri" w:hAnsi="宋体" w:cs="宋体"/>
                <w:sz w:val="21"/>
                <w:szCs w:val="21"/>
                <w:highlight w:val="none"/>
                <w:lang w:bidi="ar"/>
              </w:rPr>
              <w:t>用直角检测尺检查</w:t>
            </w:r>
          </w:p>
        </w:tc>
      </w:tr>
    </w:tbl>
    <w:p w14:paraId="216B652E">
      <w:pPr>
        <w:pStyle w:val="32"/>
        <w:ind w:firstLine="420"/>
        <w:rPr>
          <w:highlight w:val="none"/>
        </w:rPr>
      </w:pPr>
    </w:p>
    <w:p w14:paraId="30154EA8">
      <w:pPr>
        <w:pStyle w:val="3"/>
        <w:rPr>
          <w:highlight w:val="none"/>
        </w:rPr>
      </w:pPr>
      <w:bookmarkStart w:id="58" w:name="_Toc26824"/>
      <w:bookmarkStart w:id="59" w:name="_Toc185440877"/>
      <w:bookmarkStart w:id="60" w:name="_Toc15077"/>
      <w:r>
        <w:rPr>
          <w:highlight w:val="none"/>
        </w:rPr>
        <w:t>检查验收</w:t>
      </w:r>
      <w:bookmarkEnd w:id="58"/>
      <w:bookmarkEnd w:id="59"/>
      <w:bookmarkEnd w:id="60"/>
    </w:p>
    <w:p w14:paraId="3C775EAB">
      <w:pPr>
        <w:pStyle w:val="24"/>
        <w:rPr>
          <w:rFonts w:hint="eastAsia"/>
          <w:highlight w:val="none"/>
        </w:rPr>
      </w:pPr>
      <w:r>
        <w:rPr>
          <w:rFonts w:hint="eastAsia"/>
          <w:highlight w:val="none"/>
        </w:rPr>
        <w:t>抹灰机器人湿拌砂浆出厂砂浆拌合物的稠度、凝结时间、收缩率、保水率等性能指标应符合本标准5.3的规定，测定方法应按JGJ/T 70的规定执行。</w:t>
      </w:r>
    </w:p>
    <w:p w14:paraId="4A77A594">
      <w:pPr>
        <w:pStyle w:val="24"/>
        <w:rPr>
          <w:rFonts w:hint="eastAsia"/>
          <w:highlight w:val="none"/>
        </w:rPr>
      </w:pPr>
      <w:r>
        <w:rPr>
          <w:rFonts w:hint="eastAsia"/>
          <w:highlight w:val="none"/>
        </w:rPr>
        <w:t>抹灰机器人砂浆拌合物的稠度损失率、压力泌水率测定方法应按GB/T 25181的规定执行。</w:t>
      </w:r>
    </w:p>
    <w:p w14:paraId="6B180856">
      <w:pPr>
        <w:pStyle w:val="24"/>
        <w:rPr>
          <w:rFonts w:hint="eastAsia"/>
          <w:highlight w:val="none"/>
        </w:rPr>
      </w:pPr>
      <w:r>
        <w:rPr>
          <w:rFonts w:hint="eastAsia"/>
          <w:highlight w:val="none"/>
        </w:rPr>
        <w:t>抹灰机器人抹灰工程质量的检查方法，应符合GB 50210中一般抹灰工程的主控项目、一般项目所规定的检验方法。</w:t>
      </w:r>
    </w:p>
    <w:p w14:paraId="1404C8D3">
      <w:pPr>
        <w:pStyle w:val="24"/>
        <w:rPr>
          <w:rFonts w:hint="eastAsia"/>
          <w:highlight w:val="none"/>
        </w:rPr>
      </w:pPr>
      <w:r>
        <w:rPr>
          <w:rFonts w:hint="eastAsia"/>
          <w:highlight w:val="none"/>
        </w:rPr>
        <w:t>抹灰机器人抹灰工程应按GB 50300和GB 50210的规定进行验收。</w:t>
      </w:r>
    </w:p>
    <w:p w14:paraId="16990A9D">
      <w:pPr>
        <w:pStyle w:val="24"/>
        <w:rPr>
          <w:rFonts w:hint="eastAsia"/>
          <w:highlight w:val="none"/>
        </w:rPr>
      </w:pPr>
      <w:r>
        <w:rPr>
          <w:rFonts w:hint="eastAsia"/>
          <w:highlight w:val="none"/>
        </w:rPr>
        <w:t>当抹灰机器人内墙抹灰工程中抗压强度检验不合格时，应对现场内墙抹灰层进行拉伸粘结强度检测，并应以其检测结果为准。现场拉伸粘结强度试验方法应按JGJ/T 220的规定执行。</w:t>
      </w:r>
    </w:p>
    <w:p w14:paraId="0838F936">
      <w:pPr>
        <w:rPr>
          <w:rFonts w:hint="eastAsia"/>
          <w:highlight w:val="none"/>
        </w:rPr>
      </w:pPr>
    </w:p>
    <w:p w14:paraId="0CBD4DBC">
      <w:pPr>
        <w:pStyle w:val="2"/>
        <w:rPr>
          <w:highlight w:val="none"/>
        </w:rPr>
      </w:pPr>
      <w:bookmarkStart w:id="61" w:name="_Toc14550"/>
      <w:bookmarkStart w:id="62" w:name="_Toc185440878"/>
      <w:bookmarkStart w:id="63" w:name="_Toc31964"/>
      <w:r>
        <w:rPr>
          <w:highlight w:val="none"/>
        </w:rPr>
        <w:t>安全与环保措施</w:t>
      </w:r>
      <w:bookmarkEnd w:id="61"/>
      <w:bookmarkEnd w:id="62"/>
      <w:bookmarkEnd w:id="63"/>
    </w:p>
    <w:p w14:paraId="555BD2DA">
      <w:pPr>
        <w:pStyle w:val="3"/>
        <w:rPr>
          <w:highlight w:val="none"/>
        </w:rPr>
      </w:pPr>
      <w:bookmarkStart w:id="64" w:name="_Toc13118"/>
      <w:bookmarkStart w:id="65" w:name="_Toc185440879"/>
      <w:bookmarkStart w:id="66" w:name="_Toc5588"/>
      <w:r>
        <w:rPr>
          <w:highlight w:val="none"/>
        </w:rPr>
        <w:t>安全措施</w:t>
      </w:r>
      <w:bookmarkEnd w:id="64"/>
      <w:bookmarkEnd w:id="65"/>
      <w:bookmarkEnd w:id="66"/>
    </w:p>
    <w:p w14:paraId="3EB4DFD2">
      <w:pPr>
        <w:pStyle w:val="24"/>
        <w:rPr>
          <w:rFonts w:hint="eastAsia"/>
          <w:highlight w:val="none"/>
        </w:rPr>
      </w:pPr>
      <w:r>
        <w:rPr>
          <w:rFonts w:hint="eastAsia"/>
          <w:highlight w:val="none"/>
        </w:rPr>
        <w:t>现场搅拌作业人员应佩戴口罩、风镜等防尘用具，减少职业危害。</w:t>
      </w:r>
    </w:p>
    <w:p w14:paraId="3BFB40F9">
      <w:pPr>
        <w:pStyle w:val="24"/>
        <w:rPr>
          <w:rFonts w:hint="eastAsia"/>
          <w:highlight w:val="none"/>
        </w:rPr>
      </w:pPr>
      <w:r>
        <w:rPr>
          <w:rFonts w:hint="eastAsia"/>
          <w:highlight w:val="none"/>
        </w:rPr>
        <w:t>现场临时用电应符合《施工现场临时用电安全技术规范》JGJ 46的规定。</w:t>
      </w:r>
    </w:p>
    <w:p w14:paraId="30F86773">
      <w:pPr>
        <w:pStyle w:val="24"/>
        <w:rPr>
          <w:rFonts w:hint="eastAsia"/>
          <w:highlight w:val="none"/>
        </w:rPr>
      </w:pPr>
      <w:r>
        <w:rPr>
          <w:rFonts w:hint="eastAsia"/>
          <w:highlight w:val="none"/>
        </w:rPr>
        <w:t>抹灰机器人使用前应经设备系统自检合格，自检不合格的设备不应投入使用。</w:t>
      </w:r>
    </w:p>
    <w:p w14:paraId="44A57C32">
      <w:pPr>
        <w:pStyle w:val="24"/>
        <w:rPr>
          <w:rFonts w:hint="eastAsia"/>
          <w:highlight w:val="none"/>
        </w:rPr>
      </w:pPr>
      <w:r>
        <w:rPr>
          <w:rFonts w:hint="eastAsia"/>
          <w:highlight w:val="none"/>
        </w:rPr>
        <w:t>施工前，应检查输浆泵、输浆管是否固定牢固。</w:t>
      </w:r>
    </w:p>
    <w:p w14:paraId="1B9A66B4">
      <w:pPr>
        <w:pStyle w:val="24"/>
        <w:rPr>
          <w:rFonts w:hint="eastAsia"/>
          <w:highlight w:val="none"/>
        </w:rPr>
      </w:pPr>
      <w:r>
        <w:rPr>
          <w:rFonts w:hint="eastAsia"/>
          <w:highlight w:val="none"/>
        </w:rPr>
        <w:t>抹灰机器人应由专人操作、管理与保养。</w:t>
      </w:r>
    </w:p>
    <w:p w14:paraId="0D62C762">
      <w:pPr>
        <w:pStyle w:val="24"/>
        <w:rPr>
          <w:rFonts w:hint="eastAsia"/>
          <w:highlight w:val="none"/>
        </w:rPr>
      </w:pPr>
      <w:r>
        <w:rPr>
          <w:rFonts w:hint="eastAsia"/>
          <w:highlight w:val="none"/>
        </w:rPr>
        <w:t>非专职检修人员不应拆卸或调整安全装置。</w:t>
      </w:r>
    </w:p>
    <w:p w14:paraId="2187B2BA">
      <w:pPr>
        <w:pStyle w:val="24"/>
        <w:rPr>
          <w:rFonts w:hint="eastAsia"/>
          <w:highlight w:val="none"/>
        </w:rPr>
      </w:pPr>
      <w:r>
        <w:rPr>
          <w:rFonts w:hint="eastAsia"/>
          <w:highlight w:val="none"/>
        </w:rPr>
        <w:t>不应在设备使用的同时进行维修；设备出现故障时，不应继续运转。</w:t>
      </w:r>
    </w:p>
    <w:p w14:paraId="6DE03EEB">
      <w:pPr>
        <w:pStyle w:val="24"/>
        <w:rPr>
          <w:rFonts w:hint="eastAsia"/>
          <w:highlight w:val="none"/>
        </w:rPr>
      </w:pPr>
      <w:r>
        <w:rPr>
          <w:rFonts w:hint="eastAsia"/>
          <w:highlight w:val="none"/>
        </w:rPr>
        <w:t>作业完成后清洗输浆泵、输浆管前，应先卸压，后进行清洗。</w:t>
      </w:r>
    </w:p>
    <w:p w14:paraId="4EDAA3CC">
      <w:pPr>
        <w:pStyle w:val="3"/>
        <w:rPr>
          <w:highlight w:val="none"/>
        </w:rPr>
      </w:pPr>
      <w:bookmarkStart w:id="67" w:name="_Toc16512"/>
      <w:bookmarkStart w:id="68" w:name="_Toc185440880"/>
      <w:bookmarkStart w:id="69" w:name="_Toc3459"/>
      <w:r>
        <w:rPr>
          <w:highlight w:val="none"/>
        </w:rPr>
        <w:t>环保措施</w:t>
      </w:r>
      <w:bookmarkEnd w:id="67"/>
      <w:bookmarkEnd w:id="68"/>
      <w:bookmarkEnd w:id="69"/>
    </w:p>
    <w:p w14:paraId="34CAAEA3">
      <w:pPr>
        <w:pStyle w:val="24"/>
        <w:rPr>
          <w:rFonts w:hint="eastAsia"/>
          <w:highlight w:val="none"/>
        </w:rPr>
      </w:pPr>
      <w:r>
        <w:rPr>
          <w:rFonts w:hint="eastAsia"/>
          <w:highlight w:val="none"/>
        </w:rPr>
        <w:t>砂浆搅拌场应设沉淀池，清洗设备产生的污水至少应设二级沉淀，未经处理的废水不应排放，工程所在地有更高要求的应服从其要求。</w:t>
      </w:r>
    </w:p>
    <w:p w14:paraId="5E9A81C6">
      <w:pPr>
        <w:pStyle w:val="24"/>
        <w:rPr>
          <w:rFonts w:hint="eastAsia"/>
          <w:highlight w:val="none"/>
        </w:rPr>
      </w:pPr>
      <w:r>
        <w:rPr>
          <w:rFonts w:hint="eastAsia"/>
          <w:highlight w:val="none"/>
        </w:rPr>
        <w:t>用斗车装运砂浆不宜过满，以免泼洒污染施工道路和施工现场。</w:t>
      </w:r>
    </w:p>
    <w:p w14:paraId="68716B9C">
      <w:pPr>
        <w:pStyle w:val="24"/>
        <w:rPr>
          <w:rFonts w:hint="eastAsia"/>
          <w:highlight w:val="none"/>
        </w:rPr>
      </w:pPr>
      <w:r>
        <w:rPr>
          <w:rFonts w:hint="eastAsia"/>
          <w:highlight w:val="none"/>
        </w:rPr>
        <w:t>抹灰前，机器人前部应设接料盘，在满足质量要求的前提下回收利用砂浆。</w:t>
      </w:r>
    </w:p>
    <w:p w14:paraId="623A21FA">
      <w:pPr>
        <w:rPr>
          <w:rFonts w:hint="eastAsia" w:ascii="仿宋_GB2312" w:eastAsia="仿宋_GB2312"/>
          <w:sz w:val="30"/>
          <w:szCs w:val="30"/>
          <w:highlight w:val="none"/>
        </w:rPr>
      </w:pPr>
    </w:p>
    <w:p w14:paraId="6B3659A5">
      <w:pPr>
        <w:jc w:val="center"/>
        <w:rPr>
          <w:rFonts w:hint="eastAsia" w:ascii="黑体" w:eastAsia="黑体"/>
          <w:sz w:val="44"/>
          <w:highlight w:val="none"/>
        </w:rPr>
      </w:pPr>
    </w:p>
    <w:p w14:paraId="1F1A0960">
      <w:pPr>
        <w:jc w:val="center"/>
        <w:rPr>
          <w:rFonts w:hint="eastAsia" w:ascii="黑体" w:eastAsia="黑体"/>
          <w:sz w:val="44"/>
          <w:highlight w:val="none"/>
        </w:rPr>
      </w:pPr>
    </w:p>
    <w:p w14:paraId="44E67A39">
      <w:pPr>
        <w:jc w:val="center"/>
        <w:rPr>
          <w:rFonts w:hint="eastAsia" w:ascii="黑体" w:eastAsia="黑体"/>
          <w:sz w:val="44"/>
          <w:highlight w:val="none"/>
        </w:rPr>
      </w:pPr>
    </w:p>
    <w:p w14:paraId="58EBA815">
      <w:pPr>
        <w:jc w:val="center"/>
        <w:rPr>
          <w:rFonts w:hint="eastAsia" w:ascii="黑体" w:eastAsia="黑体"/>
          <w:sz w:val="44"/>
          <w:highlight w:val="none"/>
        </w:rPr>
      </w:pPr>
    </w:p>
    <w:p w14:paraId="639C237D">
      <w:pPr>
        <w:spacing w:before="0" w:after="0" w:line="400" w:lineRule="exact"/>
        <w:jc w:val="center"/>
        <w:outlineLvl w:val="0"/>
        <w:rPr>
          <w:rFonts w:hint="eastAsia" w:ascii="宋体" w:hAnsi="宋体" w:cs="宋体"/>
          <w:b/>
          <w:bCs/>
          <w:sz w:val="32"/>
          <w:szCs w:val="32"/>
          <w:highlight w:val="none"/>
        </w:rPr>
      </w:pPr>
      <w:bookmarkStart w:id="70" w:name="_Toc185440881"/>
      <w:bookmarkStart w:id="71" w:name="_Toc26928"/>
      <w:r>
        <w:rPr>
          <w:rFonts w:hint="eastAsia" w:ascii="宋体" w:hAnsi="宋体" w:cs="宋体"/>
          <w:b/>
          <w:bCs/>
          <w:sz w:val="32"/>
          <w:szCs w:val="32"/>
          <w:highlight w:val="none"/>
          <w:lang w:bidi="ar"/>
        </w:rPr>
        <w:t xml:space="preserve">附录A  </w:t>
      </w:r>
      <w:r>
        <w:rPr>
          <w:rFonts w:hint="eastAsia" w:ascii="宋体" w:hAnsi="宋体" w:cs="宋体"/>
          <w:b/>
          <w:bCs/>
          <w:sz w:val="32"/>
          <w:szCs w:val="32"/>
          <w:highlight w:val="none"/>
        </w:rPr>
        <w:t>机器人抹灰砂浆进场检验</w:t>
      </w:r>
      <w:bookmarkEnd w:id="70"/>
      <w:bookmarkEnd w:id="71"/>
    </w:p>
    <w:p w14:paraId="780A67E5">
      <w:pPr>
        <w:spacing w:before="0" w:after="0" w:line="400" w:lineRule="exact"/>
        <w:jc w:val="center"/>
        <w:outlineLvl w:val="0"/>
        <w:rPr>
          <w:rFonts w:hint="eastAsia" w:ascii="宋体" w:hAnsi="宋体" w:cs="宋体"/>
          <w:sz w:val="32"/>
          <w:szCs w:val="32"/>
          <w:highlight w:val="none"/>
        </w:rPr>
      </w:pPr>
    </w:p>
    <w:p w14:paraId="4240B533">
      <w:pPr>
        <w:spacing w:before="0" w:after="0"/>
        <w:jc w:val="both"/>
        <w:rPr>
          <w:rFonts w:hint="eastAsia" w:ascii="宋体" w:hAnsi="宋体" w:cs="宋体"/>
          <w:highlight w:val="none"/>
        </w:rPr>
      </w:pPr>
      <w:r>
        <w:rPr>
          <w:rFonts w:hint="eastAsia" w:ascii="宋体" w:hAnsi="宋体" w:cs="宋体"/>
          <w:highlight w:val="none"/>
          <w:lang w:bidi="ar"/>
        </w:rPr>
        <w:t>A.1  机器人抹灰砂浆进场时，应按表A.1的规定进行进场验收。</w:t>
      </w:r>
    </w:p>
    <w:p w14:paraId="47744CDA">
      <w:pPr>
        <w:spacing w:before="0" w:after="0" w:line="400" w:lineRule="exact"/>
        <w:jc w:val="center"/>
        <w:rPr>
          <w:rFonts w:hint="eastAsia" w:ascii="宋体" w:hAnsi="宋体" w:cs="宋体"/>
          <w:sz w:val="21"/>
          <w:szCs w:val="21"/>
          <w:highlight w:val="none"/>
        </w:rPr>
      </w:pPr>
      <w:r>
        <w:rPr>
          <w:rFonts w:hint="eastAsia" w:ascii="宋体" w:hAnsi="宋体" w:cs="宋体"/>
          <w:sz w:val="21"/>
          <w:szCs w:val="21"/>
          <w:highlight w:val="none"/>
          <w:lang w:bidi="ar"/>
        </w:rPr>
        <w:t>表A.1  机器人抹灰砂浆进场检验项目和检验批量</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986"/>
        <w:gridCol w:w="4804"/>
      </w:tblGrid>
      <w:tr w14:paraId="4F924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Borders>
              <w:top w:val="single" w:color="auto" w:sz="12" w:space="0"/>
              <w:left w:val="single" w:color="auto" w:sz="12" w:space="0"/>
              <w:bottom w:val="single" w:color="auto" w:sz="12" w:space="0"/>
              <w:right w:val="single" w:color="auto" w:sz="4" w:space="0"/>
            </w:tcBorders>
            <w:shd w:val="clear" w:color="auto" w:fill="auto"/>
            <w:vAlign w:val="center"/>
          </w:tcPr>
          <w:p w14:paraId="53B5338A">
            <w:pPr>
              <w:widowControl/>
              <w:adjustRightInd/>
              <w:spacing w:before="0" w:after="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bidi="ar"/>
              </w:rPr>
              <w:t>砂浆品种</w:t>
            </w:r>
          </w:p>
        </w:tc>
        <w:tc>
          <w:tcPr>
            <w:tcW w:w="2194" w:type="dxa"/>
            <w:tcBorders>
              <w:top w:val="single" w:color="auto" w:sz="12" w:space="0"/>
              <w:left w:val="single" w:color="auto" w:sz="4" w:space="0"/>
              <w:bottom w:val="single" w:color="auto" w:sz="12" w:space="0"/>
              <w:right w:val="single" w:color="auto" w:sz="4" w:space="0"/>
            </w:tcBorders>
            <w:shd w:val="clear" w:color="auto" w:fill="auto"/>
            <w:vAlign w:val="center"/>
          </w:tcPr>
          <w:p w14:paraId="698727FF">
            <w:pPr>
              <w:widowControl/>
              <w:adjustRightInd/>
              <w:spacing w:before="0" w:after="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bidi="ar"/>
              </w:rPr>
              <w:t>检验项目</w:t>
            </w:r>
          </w:p>
        </w:tc>
        <w:tc>
          <w:tcPr>
            <w:tcW w:w="5436" w:type="dxa"/>
            <w:tcBorders>
              <w:top w:val="single" w:color="auto" w:sz="12" w:space="0"/>
              <w:left w:val="single" w:color="auto" w:sz="4" w:space="0"/>
              <w:bottom w:val="single" w:color="auto" w:sz="12" w:space="0"/>
              <w:right w:val="single" w:color="auto" w:sz="12" w:space="0"/>
            </w:tcBorders>
            <w:shd w:val="clear" w:color="auto" w:fill="auto"/>
            <w:vAlign w:val="center"/>
          </w:tcPr>
          <w:p w14:paraId="01164CF0">
            <w:pPr>
              <w:widowControl/>
              <w:adjustRightInd/>
              <w:spacing w:before="0" w:after="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bidi="ar"/>
              </w:rPr>
              <w:t>检验批量</w:t>
            </w:r>
          </w:p>
        </w:tc>
      </w:tr>
      <w:tr w14:paraId="7435A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Borders>
              <w:top w:val="single" w:color="auto" w:sz="12" w:space="0"/>
              <w:left w:val="single" w:color="auto" w:sz="12" w:space="0"/>
              <w:bottom w:val="single" w:color="auto" w:sz="4" w:space="0"/>
              <w:right w:val="single" w:color="auto" w:sz="4" w:space="0"/>
            </w:tcBorders>
            <w:shd w:val="clear" w:color="auto" w:fill="auto"/>
            <w:vAlign w:val="center"/>
          </w:tcPr>
          <w:p w14:paraId="3A4EB230">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湿拌抹灰砂浆</w:t>
            </w:r>
          </w:p>
        </w:tc>
        <w:tc>
          <w:tcPr>
            <w:tcW w:w="2194" w:type="dxa"/>
            <w:tcBorders>
              <w:top w:val="single" w:color="auto" w:sz="12" w:space="0"/>
              <w:left w:val="single" w:color="auto" w:sz="4" w:space="0"/>
              <w:bottom w:val="single" w:color="auto" w:sz="4" w:space="0"/>
              <w:right w:val="single" w:color="auto" w:sz="4" w:space="0"/>
            </w:tcBorders>
            <w:shd w:val="clear" w:color="auto" w:fill="auto"/>
            <w:vAlign w:val="center"/>
          </w:tcPr>
          <w:p w14:paraId="7816BFB0">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保水率、抗压强度、</w:t>
            </w:r>
          </w:p>
          <w:p w14:paraId="1BC4C47E">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拉伸粘结强度</w:t>
            </w:r>
          </w:p>
        </w:tc>
        <w:tc>
          <w:tcPr>
            <w:tcW w:w="5436" w:type="dxa"/>
            <w:tcBorders>
              <w:top w:val="single" w:color="auto" w:sz="12" w:space="0"/>
              <w:left w:val="single" w:color="auto" w:sz="4" w:space="0"/>
              <w:bottom w:val="single" w:color="auto" w:sz="4" w:space="0"/>
              <w:right w:val="single" w:color="auto" w:sz="12" w:space="0"/>
            </w:tcBorders>
            <w:shd w:val="clear" w:color="auto" w:fill="auto"/>
            <w:vAlign w:val="center"/>
          </w:tcPr>
          <w:p w14:paraId="66B2CB7F">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同一生产厂家、同一品种、同一等级、同一批号且连续进场的湿拌砂浆，每250m</w:t>
            </w:r>
            <w:r>
              <w:rPr>
                <w:rFonts w:hint="eastAsia" w:ascii="宋体" w:hAnsi="宋体" w:cs="宋体"/>
                <w:sz w:val="21"/>
                <w:szCs w:val="21"/>
                <w:highlight w:val="none"/>
                <w:vertAlign w:val="superscript"/>
                <w:lang w:bidi="ar"/>
              </w:rPr>
              <w:t>3</w:t>
            </w:r>
            <w:r>
              <w:rPr>
                <w:rFonts w:hint="eastAsia" w:ascii="宋体" w:hAnsi="宋体" w:cs="宋体"/>
                <w:sz w:val="21"/>
                <w:szCs w:val="21"/>
                <w:highlight w:val="none"/>
                <w:lang w:bidi="ar"/>
              </w:rPr>
              <w:t>为一个检验批，不足250m</w:t>
            </w:r>
            <w:r>
              <w:rPr>
                <w:rFonts w:hint="eastAsia" w:ascii="宋体" w:hAnsi="宋体" w:cs="宋体"/>
                <w:sz w:val="21"/>
                <w:szCs w:val="21"/>
                <w:highlight w:val="none"/>
                <w:vertAlign w:val="superscript"/>
                <w:lang w:bidi="ar"/>
              </w:rPr>
              <w:t>3</w:t>
            </w:r>
            <w:r>
              <w:rPr>
                <w:rFonts w:hint="eastAsia" w:ascii="宋体" w:hAnsi="宋体" w:cs="宋体"/>
                <w:sz w:val="21"/>
                <w:szCs w:val="21"/>
                <w:highlight w:val="none"/>
                <w:lang w:bidi="ar"/>
              </w:rPr>
              <w:t>时，应按一个检验批计</w:t>
            </w:r>
          </w:p>
        </w:tc>
      </w:tr>
      <w:tr w14:paraId="74C78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40" w:type="dxa"/>
            <w:tcBorders>
              <w:top w:val="single" w:color="auto" w:sz="4" w:space="0"/>
              <w:left w:val="single" w:color="auto" w:sz="12" w:space="0"/>
              <w:bottom w:val="single" w:color="auto" w:sz="12" w:space="0"/>
              <w:right w:val="single" w:color="auto" w:sz="4" w:space="0"/>
            </w:tcBorders>
            <w:shd w:val="clear" w:color="auto" w:fill="auto"/>
            <w:vAlign w:val="center"/>
          </w:tcPr>
          <w:p w14:paraId="49C938D8">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干混抹灰砂浆</w:t>
            </w:r>
          </w:p>
        </w:tc>
        <w:tc>
          <w:tcPr>
            <w:tcW w:w="2194" w:type="dxa"/>
            <w:tcBorders>
              <w:top w:val="single" w:color="auto" w:sz="4" w:space="0"/>
              <w:left w:val="single" w:color="auto" w:sz="4" w:space="0"/>
              <w:bottom w:val="single" w:color="auto" w:sz="12" w:space="0"/>
              <w:right w:val="single" w:color="auto" w:sz="4" w:space="0"/>
            </w:tcBorders>
            <w:shd w:val="clear" w:color="auto" w:fill="auto"/>
            <w:vAlign w:val="center"/>
          </w:tcPr>
          <w:p w14:paraId="47969002">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保水率、抗压强度、</w:t>
            </w:r>
          </w:p>
          <w:p w14:paraId="761F78E3">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拉伸粘结强度</w:t>
            </w:r>
          </w:p>
        </w:tc>
        <w:tc>
          <w:tcPr>
            <w:tcW w:w="5436" w:type="dxa"/>
            <w:tcBorders>
              <w:top w:val="single" w:color="auto" w:sz="4" w:space="0"/>
              <w:left w:val="single" w:color="auto" w:sz="4" w:space="0"/>
              <w:bottom w:val="single" w:color="auto" w:sz="12" w:space="0"/>
              <w:right w:val="single" w:color="auto" w:sz="12" w:space="0"/>
            </w:tcBorders>
            <w:shd w:val="clear" w:color="auto" w:fill="auto"/>
            <w:vAlign w:val="center"/>
          </w:tcPr>
          <w:p w14:paraId="306D8657">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同一生产厂家、同一品种、同一等级、同一批号且连续进场的干混砂浆，每500t为一个检验批，不足500t时，应按一个检验批计</w:t>
            </w:r>
          </w:p>
        </w:tc>
      </w:tr>
    </w:tbl>
    <w:p w14:paraId="252F6A97">
      <w:pPr>
        <w:spacing w:before="0" w:after="0" w:line="400" w:lineRule="exact"/>
        <w:jc w:val="both"/>
        <w:rPr>
          <w:rFonts w:hint="eastAsia" w:ascii="宋体" w:hAnsi="宋体" w:cs="宋体"/>
          <w:highlight w:val="none"/>
        </w:rPr>
      </w:pPr>
      <w:r>
        <w:rPr>
          <w:rFonts w:hint="eastAsia" w:ascii="宋体" w:hAnsi="宋体" w:cs="宋体"/>
          <w:sz w:val="21"/>
          <w:szCs w:val="21"/>
          <w:highlight w:val="none"/>
          <w:lang w:bidi="ar"/>
        </w:rPr>
        <w:t xml:space="preserve">  </w:t>
      </w:r>
    </w:p>
    <w:p w14:paraId="2718F068">
      <w:pPr>
        <w:spacing w:before="0" w:after="0"/>
        <w:jc w:val="both"/>
        <w:rPr>
          <w:rFonts w:hint="eastAsia" w:ascii="宋体" w:hAnsi="宋体" w:cs="宋体"/>
          <w:highlight w:val="none"/>
        </w:rPr>
      </w:pPr>
      <w:r>
        <w:rPr>
          <w:rFonts w:hint="eastAsia" w:ascii="宋体" w:hAnsi="宋体" w:cs="宋体"/>
          <w:highlight w:val="none"/>
          <w:lang w:bidi="ar"/>
        </w:rPr>
        <w:t>A.2  当预拌抹灰砂浆进场检验项目全部符合GB/T 25181的规定时，该批产品可判定为合格；当有一项不符合要求时，该批产品应判定为不合格。</w:t>
      </w:r>
    </w:p>
    <w:p w14:paraId="02CB9F8D">
      <w:pPr>
        <w:pStyle w:val="15"/>
        <w:widowControl/>
        <w:adjustRightInd/>
        <w:spacing w:before="0" w:after="0" w:line="240" w:lineRule="auto"/>
        <w:jc w:val="center"/>
        <w:rPr>
          <w:highlight w:val="none"/>
        </w:rPr>
      </w:pPr>
    </w:p>
    <w:p w14:paraId="58B48890">
      <w:pPr>
        <w:pStyle w:val="15"/>
        <w:widowControl/>
        <w:adjustRightInd/>
        <w:spacing w:before="0" w:after="0" w:line="240" w:lineRule="auto"/>
        <w:jc w:val="center"/>
        <w:rPr>
          <w:highlight w:val="none"/>
        </w:rPr>
      </w:pPr>
    </w:p>
    <w:p w14:paraId="20E7D9D4">
      <w:pPr>
        <w:pStyle w:val="15"/>
        <w:widowControl/>
        <w:adjustRightInd/>
        <w:spacing w:before="0" w:after="0" w:line="240" w:lineRule="auto"/>
        <w:jc w:val="center"/>
        <w:rPr>
          <w:highlight w:val="none"/>
        </w:rPr>
      </w:pPr>
    </w:p>
    <w:p w14:paraId="799C5881">
      <w:pPr>
        <w:pStyle w:val="15"/>
        <w:widowControl/>
        <w:adjustRightInd/>
        <w:spacing w:before="0" w:after="0" w:line="240" w:lineRule="auto"/>
        <w:jc w:val="center"/>
        <w:rPr>
          <w:highlight w:val="none"/>
        </w:rPr>
      </w:pPr>
    </w:p>
    <w:p w14:paraId="7DFC396E">
      <w:pPr>
        <w:pStyle w:val="15"/>
        <w:widowControl/>
        <w:adjustRightInd/>
        <w:spacing w:before="0" w:after="0" w:line="240" w:lineRule="auto"/>
        <w:jc w:val="center"/>
        <w:rPr>
          <w:highlight w:val="none"/>
        </w:rPr>
      </w:pPr>
    </w:p>
    <w:p w14:paraId="503438CE">
      <w:pPr>
        <w:pStyle w:val="15"/>
        <w:widowControl/>
        <w:adjustRightInd/>
        <w:spacing w:before="0" w:after="0" w:line="240" w:lineRule="auto"/>
        <w:jc w:val="center"/>
        <w:rPr>
          <w:highlight w:val="none"/>
        </w:rPr>
      </w:pPr>
    </w:p>
    <w:p w14:paraId="7E741CCF">
      <w:pPr>
        <w:pStyle w:val="15"/>
        <w:widowControl/>
        <w:adjustRightInd/>
        <w:spacing w:before="0" w:after="0" w:line="240" w:lineRule="auto"/>
        <w:jc w:val="center"/>
        <w:rPr>
          <w:highlight w:val="none"/>
        </w:rPr>
      </w:pPr>
    </w:p>
    <w:p w14:paraId="47823992">
      <w:pPr>
        <w:pStyle w:val="15"/>
        <w:widowControl/>
        <w:adjustRightInd/>
        <w:spacing w:before="0" w:after="0" w:line="240" w:lineRule="auto"/>
        <w:jc w:val="center"/>
        <w:rPr>
          <w:highlight w:val="none"/>
        </w:rPr>
      </w:pPr>
    </w:p>
    <w:p w14:paraId="69E75FFE">
      <w:pPr>
        <w:pStyle w:val="15"/>
        <w:widowControl/>
        <w:adjustRightInd/>
        <w:spacing w:before="0" w:after="0" w:line="240" w:lineRule="auto"/>
        <w:jc w:val="center"/>
        <w:rPr>
          <w:highlight w:val="none"/>
        </w:rPr>
      </w:pPr>
    </w:p>
    <w:p w14:paraId="6C5A77D3">
      <w:pPr>
        <w:pStyle w:val="15"/>
        <w:widowControl/>
        <w:adjustRightInd/>
        <w:spacing w:before="0" w:after="0" w:line="240" w:lineRule="auto"/>
        <w:jc w:val="center"/>
        <w:rPr>
          <w:highlight w:val="none"/>
        </w:rPr>
      </w:pPr>
    </w:p>
    <w:p w14:paraId="65B3D0B6">
      <w:pPr>
        <w:pStyle w:val="15"/>
        <w:widowControl/>
        <w:adjustRightInd/>
        <w:spacing w:before="0" w:after="0" w:line="240" w:lineRule="auto"/>
        <w:jc w:val="center"/>
        <w:rPr>
          <w:highlight w:val="none"/>
        </w:rPr>
      </w:pPr>
    </w:p>
    <w:p w14:paraId="3E5AC815">
      <w:pPr>
        <w:pStyle w:val="15"/>
        <w:widowControl/>
        <w:adjustRightInd/>
        <w:spacing w:before="0" w:after="0" w:line="240" w:lineRule="auto"/>
        <w:jc w:val="center"/>
        <w:rPr>
          <w:highlight w:val="none"/>
        </w:rPr>
      </w:pPr>
    </w:p>
    <w:p w14:paraId="3BBAB209">
      <w:pPr>
        <w:pStyle w:val="15"/>
        <w:widowControl/>
        <w:adjustRightInd/>
        <w:spacing w:before="0" w:after="0" w:line="240" w:lineRule="auto"/>
        <w:jc w:val="center"/>
        <w:rPr>
          <w:highlight w:val="none"/>
        </w:rPr>
      </w:pPr>
    </w:p>
    <w:p w14:paraId="044CC609">
      <w:pPr>
        <w:pStyle w:val="15"/>
        <w:widowControl/>
        <w:adjustRightInd/>
        <w:spacing w:before="0" w:after="0" w:line="240" w:lineRule="auto"/>
        <w:jc w:val="center"/>
        <w:rPr>
          <w:highlight w:val="none"/>
        </w:rPr>
      </w:pPr>
    </w:p>
    <w:p w14:paraId="1055F4AE">
      <w:pPr>
        <w:pStyle w:val="15"/>
        <w:widowControl/>
        <w:adjustRightInd/>
        <w:spacing w:before="0" w:after="0" w:line="240" w:lineRule="auto"/>
        <w:jc w:val="center"/>
        <w:rPr>
          <w:highlight w:val="none"/>
        </w:rPr>
      </w:pPr>
    </w:p>
    <w:p w14:paraId="4C986D89">
      <w:pPr>
        <w:pStyle w:val="15"/>
        <w:widowControl/>
        <w:adjustRightInd/>
        <w:spacing w:before="0" w:after="0" w:line="240" w:lineRule="auto"/>
        <w:jc w:val="center"/>
        <w:rPr>
          <w:highlight w:val="none"/>
        </w:rPr>
      </w:pPr>
    </w:p>
    <w:p w14:paraId="0EAEEEB3">
      <w:pPr>
        <w:pStyle w:val="15"/>
        <w:widowControl/>
        <w:adjustRightInd/>
        <w:spacing w:before="0" w:after="0" w:line="240" w:lineRule="auto"/>
        <w:jc w:val="center"/>
        <w:rPr>
          <w:highlight w:val="none"/>
        </w:rPr>
      </w:pPr>
    </w:p>
    <w:p w14:paraId="6807F8E8">
      <w:pPr>
        <w:pStyle w:val="15"/>
        <w:widowControl/>
        <w:adjustRightInd/>
        <w:spacing w:before="0" w:after="0" w:line="240" w:lineRule="auto"/>
        <w:jc w:val="center"/>
        <w:rPr>
          <w:highlight w:val="none"/>
        </w:rPr>
      </w:pPr>
    </w:p>
    <w:p w14:paraId="14E4B8BF">
      <w:pPr>
        <w:pStyle w:val="15"/>
        <w:widowControl/>
        <w:adjustRightInd/>
        <w:spacing w:before="0" w:after="0" w:line="240" w:lineRule="auto"/>
        <w:jc w:val="center"/>
        <w:rPr>
          <w:highlight w:val="none"/>
        </w:rPr>
      </w:pPr>
    </w:p>
    <w:p w14:paraId="25903069">
      <w:pPr>
        <w:pStyle w:val="15"/>
        <w:widowControl/>
        <w:adjustRightInd/>
        <w:spacing w:before="0" w:after="0" w:line="240" w:lineRule="auto"/>
        <w:jc w:val="center"/>
        <w:rPr>
          <w:highlight w:val="none"/>
        </w:rPr>
      </w:pPr>
    </w:p>
    <w:p w14:paraId="279DE864">
      <w:pPr>
        <w:pStyle w:val="15"/>
        <w:widowControl/>
        <w:adjustRightInd/>
        <w:spacing w:before="0" w:after="0" w:line="240" w:lineRule="auto"/>
        <w:jc w:val="center"/>
        <w:rPr>
          <w:highlight w:val="none"/>
        </w:rPr>
      </w:pPr>
    </w:p>
    <w:p w14:paraId="6FE8F94D">
      <w:pPr>
        <w:pStyle w:val="15"/>
        <w:widowControl/>
        <w:adjustRightInd/>
        <w:spacing w:before="0" w:after="0" w:line="240" w:lineRule="auto"/>
        <w:jc w:val="center"/>
        <w:rPr>
          <w:highlight w:val="none"/>
        </w:rPr>
      </w:pPr>
    </w:p>
    <w:p w14:paraId="57B0E8EC">
      <w:pPr>
        <w:pStyle w:val="15"/>
        <w:widowControl/>
        <w:adjustRightInd/>
        <w:spacing w:before="0" w:after="0" w:line="240" w:lineRule="auto"/>
        <w:jc w:val="center"/>
        <w:rPr>
          <w:highlight w:val="none"/>
        </w:rPr>
      </w:pPr>
    </w:p>
    <w:p w14:paraId="38E47994">
      <w:pPr>
        <w:pStyle w:val="15"/>
        <w:widowControl/>
        <w:adjustRightInd/>
        <w:spacing w:before="0" w:after="0" w:line="240" w:lineRule="auto"/>
        <w:jc w:val="center"/>
        <w:rPr>
          <w:highlight w:val="none"/>
        </w:rPr>
      </w:pPr>
    </w:p>
    <w:p w14:paraId="3019066C">
      <w:pPr>
        <w:pStyle w:val="15"/>
        <w:widowControl/>
        <w:adjustRightInd/>
        <w:spacing w:before="0" w:after="0" w:line="240" w:lineRule="auto"/>
        <w:jc w:val="center"/>
        <w:rPr>
          <w:highlight w:val="none"/>
        </w:rPr>
      </w:pPr>
    </w:p>
    <w:p w14:paraId="4B18270A">
      <w:pPr>
        <w:pStyle w:val="15"/>
        <w:widowControl/>
        <w:adjustRightInd/>
        <w:spacing w:before="0" w:after="0" w:line="240" w:lineRule="auto"/>
        <w:jc w:val="center"/>
        <w:rPr>
          <w:highlight w:val="none"/>
        </w:rPr>
      </w:pPr>
    </w:p>
    <w:p w14:paraId="789E813F">
      <w:pPr>
        <w:pStyle w:val="15"/>
        <w:widowControl/>
        <w:adjustRightInd/>
        <w:spacing w:before="0" w:after="0" w:line="240" w:lineRule="auto"/>
        <w:jc w:val="center"/>
        <w:rPr>
          <w:highlight w:val="none"/>
        </w:rPr>
      </w:pPr>
    </w:p>
    <w:p w14:paraId="73D14D30">
      <w:pPr>
        <w:pStyle w:val="15"/>
        <w:widowControl/>
        <w:adjustRightInd/>
        <w:spacing w:before="0" w:after="0" w:line="240" w:lineRule="auto"/>
        <w:jc w:val="center"/>
        <w:rPr>
          <w:highlight w:val="none"/>
        </w:rPr>
      </w:pPr>
    </w:p>
    <w:p w14:paraId="3F8B1BA8">
      <w:pPr>
        <w:pStyle w:val="15"/>
        <w:widowControl/>
        <w:adjustRightInd/>
        <w:spacing w:before="0" w:after="0" w:line="240" w:lineRule="auto"/>
        <w:jc w:val="center"/>
        <w:rPr>
          <w:highlight w:val="none"/>
        </w:rPr>
      </w:pPr>
    </w:p>
    <w:p w14:paraId="56B0C130">
      <w:pPr>
        <w:pStyle w:val="15"/>
        <w:widowControl/>
        <w:adjustRightInd/>
        <w:spacing w:before="0" w:after="0" w:line="240" w:lineRule="auto"/>
        <w:jc w:val="center"/>
        <w:rPr>
          <w:highlight w:val="none"/>
        </w:rPr>
      </w:pPr>
    </w:p>
    <w:p w14:paraId="55F04160">
      <w:pPr>
        <w:pStyle w:val="15"/>
        <w:widowControl/>
        <w:adjustRightInd/>
        <w:spacing w:before="0" w:after="0" w:line="240" w:lineRule="auto"/>
        <w:jc w:val="center"/>
        <w:rPr>
          <w:highlight w:val="none"/>
        </w:rPr>
      </w:pPr>
    </w:p>
    <w:p w14:paraId="7D08F223">
      <w:pPr>
        <w:pStyle w:val="15"/>
        <w:widowControl/>
        <w:adjustRightInd/>
        <w:spacing w:before="0" w:after="0" w:line="240" w:lineRule="auto"/>
        <w:jc w:val="center"/>
        <w:rPr>
          <w:highlight w:val="none"/>
        </w:rPr>
      </w:pPr>
    </w:p>
    <w:p w14:paraId="5B3E28FE">
      <w:pPr>
        <w:spacing w:before="0" w:after="0" w:line="400" w:lineRule="exact"/>
        <w:jc w:val="center"/>
        <w:outlineLvl w:val="0"/>
        <w:rPr>
          <w:rFonts w:hint="eastAsia" w:ascii="宋体" w:hAnsi="宋体" w:cs="宋体"/>
          <w:b/>
          <w:bCs/>
          <w:sz w:val="32"/>
          <w:szCs w:val="32"/>
          <w:highlight w:val="none"/>
          <w:lang w:bidi="ar"/>
        </w:rPr>
      </w:pPr>
      <w:bookmarkStart w:id="72" w:name="_Toc28976"/>
      <w:bookmarkStart w:id="73" w:name="_Toc8895"/>
      <w:bookmarkStart w:id="74" w:name="_Toc31187"/>
      <w:bookmarkStart w:id="75" w:name="_Toc24104"/>
      <w:bookmarkStart w:id="76" w:name="_Toc547"/>
      <w:bookmarkStart w:id="77" w:name="_Toc13544"/>
      <w:bookmarkStart w:id="78" w:name="_Toc8520"/>
      <w:bookmarkStart w:id="79" w:name="_Toc103"/>
      <w:bookmarkStart w:id="80" w:name="_Toc7214"/>
      <w:bookmarkStart w:id="81" w:name="_Toc183"/>
      <w:bookmarkStart w:id="82" w:name="_Toc10758"/>
      <w:bookmarkStart w:id="83" w:name="_Toc22883"/>
      <w:bookmarkStart w:id="84" w:name="_Toc12830"/>
      <w:bookmarkStart w:id="85" w:name="_Toc26016"/>
      <w:bookmarkStart w:id="86" w:name="_Toc3586"/>
      <w:bookmarkStart w:id="87" w:name="_Toc6321"/>
      <w:bookmarkStart w:id="88" w:name="_Toc185440882"/>
      <w:r>
        <w:rPr>
          <w:rFonts w:hint="eastAsia" w:ascii="宋体" w:hAnsi="宋体" w:cs="宋体"/>
          <w:b/>
          <w:bCs/>
          <w:sz w:val="32"/>
          <w:szCs w:val="32"/>
          <w:highlight w:val="none"/>
          <w:lang w:bidi="ar"/>
        </w:rPr>
        <w:t xml:space="preserve">附录B </w:t>
      </w:r>
      <w:r>
        <w:rPr>
          <w:rFonts w:hint="eastAsia" w:ascii="宋体" w:hAnsi="宋体" w:cs="宋体"/>
          <w:sz w:val="32"/>
          <w:szCs w:val="32"/>
          <w:highlight w:val="none"/>
          <w:lang w:bidi="ar"/>
        </w:rPr>
        <w:t xml:space="preserve">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eastAsia" w:ascii="宋体" w:hAnsi="宋体" w:cs="宋体"/>
          <w:b/>
          <w:bCs/>
          <w:sz w:val="32"/>
          <w:szCs w:val="32"/>
          <w:highlight w:val="none"/>
          <w:lang w:bidi="ar"/>
        </w:rPr>
        <w:t>抹灰机器人相关参数</w:t>
      </w:r>
      <w:bookmarkEnd w:id="87"/>
      <w:bookmarkEnd w:id="88"/>
    </w:p>
    <w:p w14:paraId="7AB770E9">
      <w:pPr>
        <w:spacing w:before="0" w:after="0" w:line="400" w:lineRule="exact"/>
        <w:jc w:val="center"/>
        <w:outlineLvl w:val="0"/>
        <w:rPr>
          <w:rFonts w:hint="eastAsia" w:ascii="宋体" w:hAnsi="宋体" w:cs="宋体"/>
          <w:b/>
          <w:bCs/>
          <w:sz w:val="32"/>
          <w:szCs w:val="32"/>
          <w:highlight w:val="none"/>
          <w:lang w:bidi="ar"/>
        </w:rPr>
      </w:pPr>
    </w:p>
    <w:p w14:paraId="6A739646">
      <w:pPr>
        <w:spacing w:before="0" w:after="0" w:line="400" w:lineRule="exact"/>
        <w:jc w:val="center"/>
        <w:rPr>
          <w:rFonts w:hint="eastAsia" w:ascii="黑体" w:hAnsi="宋体" w:eastAsia="黑体" w:cs="黑体"/>
          <w:highlight w:val="none"/>
        </w:rPr>
      </w:pPr>
      <w:r>
        <w:rPr>
          <w:rFonts w:hint="eastAsia" w:ascii="宋体" w:hAnsi="宋体" w:cs="宋体"/>
          <w:b/>
          <w:bCs/>
          <w:sz w:val="21"/>
          <w:szCs w:val="21"/>
          <w:highlight w:val="none"/>
          <w:lang w:bidi="ar"/>
        </w:rPr>
        <w:t>表B.2 抹灰机器人相关性能参数</w:t>
      </w:r>
      <w:r>
        <w:rPr>
          <w:rFonts w:hint="eastAsia" w:ascii="黑体" w:hAnsi="宋体" w:eastAsia="黑体" w:cs="黑体"/>
          <w:sz w:val="21"/>
          <w:szCs w:val="21"/>
          <w:highlight w:val="none"/>
          <w:lang w:bidi="ar"/>
        </w:rPr>
        <w:t xml:space="preserve"> </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724"/>
      </w:tblGrid>
      <w:tr w14:paraId="1BA181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12" w:space="0"/>
              <w:left w:val="single" w:color="auto" w:sz="12" w:space="0"/>
              <w:bottom w:val="single" w:color="auto" w:sz="12" w:space="0"/>
              <w:right w:val="single" w:color="auto" w:sz="4" w:space="0"/>
            </w:tcBorders>
            <w:vAlign w:val="center"/>
          </w:tcPr>
          <w:p w14:paraId="6F58F08A">
            <w:pPr>
              <w:widowControl/>
              <w:adjustRightInd/>
              <w:spacing w:before="0" w:after="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bidi="ar"/>
              </w:rPr>
              <w:t>序号</w:t>
            </w:r>
          </w:p>
        </w:tc>
        <w:tc>
          <w:tcPr>
            <w:tcW w:w="7730" w:type="dxa"/>
            <w:tcBorders>
              <w:top w:val="single" w:color="auto" w:sz="12" w:space="0"/>
              <w:left w:val="single" w:color="auto" w:sz="4" w:space="0"/>
              <w:bottom w:val="single" w:color="auto" w:sz="12" w:space="0"/>
              <w:right w:val="single" w:color="auto" w:sz="12" w:space="0"/>
            </w:tcBorders>
            <w:vAlign w:val="center"/>
          </w:tcPr>
          <w:p w14:paraId="4210DAAA">
            <w:pPr>
              <w:widowControl/>
              <w:adjustRightInd/>
              <w:spacing w:before="0" w:after="0" w:line="240" w:lineRule="auto"/>
              <w:jc w:val="center"/>
              <w:rPr>
                <w:rFonts w:hint="eastAsia" w:ascii="宋体" w:hAnsi="宋体" w:cs="宋体"/>
                <w:b/>
                <w:bCs/>
                <w:sz w:val="21"/>
                <w:szCs w:val="21"/>
                <w:highlight w:val="none"/>
              </w:rPr>
            </w:pPr>
            <w:r>
              <w:rPr>
                <w:rFonts w:hint="eastAsia" w:ascii="宋体" w:hAnsi="宋体" w:cs="宋体"/>
                <w:b/>
                <w:bCs/>
                <w:sz w:val="21"/>
                <w:szCs w:val="21"/>
                <w:highlight w:val="none"/>
                <w:lang w:bidi="ar"/>
              </w:rPr>
              <w:t>抹灰机器人相关参数</w:t>
            </w:r>
          </w:p>
        </w:tc>
      </w:tr>
      <w:tr w14:paraId="211DD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12" w:space="0"/>
              <w:left w:val="single" w:color="auto" w:sz="12" w:space="0"/>
              <w:bottom w:val="single" w:color="auto" w:sz="4" w:space="0"/>
              <w:right w:val="single" w:color="auto" w:sz="4" w:space="0"/>
            </w:tcBorders>
            <w:vAlign w:val="center"/>
          </w:tcPr>
          <w:p w14:paraId="1DEE1780">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w:t>
            </w:r>
          </w:p>
        </w:tc>
        <w:tc>
          <w:tcPr>
            <w:tcW w:w="7730" w:type="dxa"/>
            <w:tcBorders>
              <w:top w:val="single" w:color="auto" w:sz="12" w:space="0"/>
              <w:left w:val="single" w:color="auto" w:sz="4" w:space="0"/>
              <w:bottom w:val="single" w:color="auto" w:sz="4" w:space="0"/>
              <w:right w:val="single" w:color="auto" w:sz="12" w:space="0"/>
            </w:tcBorders>
            <w:vAlign w:val="center"/>
          </w:tcPr>
          <w:p w14:paraId="52083D20">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抹灰机器人尺寸：应满足垂直运输设备、行走通道尺寸、作业区域要求</w:t>
            </w:r>
          </w:p>
        </w:tc>
      </w:tr>
      <w:tr w14:paraId="03185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1063D2F3">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2</w:t>
            </w:r>
          </w:p>
        </w:tc>
        <w:tc>
          <w:tcPr>
            <w:tcW w:w="7730" w:type="dxa"/>
            <w:tcBorders>
              <w:top w:val="single" w:color="auto" w:sz="4" w:space="0"/>
              <w:left w:val="single" w:color="auto" w:sz="4" w:space="0"/>
              <w:bottom w:val="single" w:color="auto" w:sz="4" w:space="0"/>
              <w:right w:val="single" w:color="auto" w:sz="12" w:space="0"/>
            </w:tcBorders>
            <w:vAlign w:val="center"/>
          </w:tcPr>
          <w:p w14:paraId="60A05CE3">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抹灰机器人重量:应满足垂直运输设备、支承面承载力情况</w:t>
            </w:r>
          </w:p>
        </w:tc>
      </w:tr>
      <w:tr w14:paraId="3C8DC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587C8643">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3</w:t>
            </w:r>
          </w:p>
        </w:tc>
        <w:tc>
          <w:tcPr>
            <w:tcW w:w="7730" w:type="dxa"/>
            <w:tcBorders>
              <w:top w:val="single" w:color="auto" w:sz="4" w:space="0"/>
              <w:left w:val="single" w:color="auto" w:sz="4" w:space="0"/>
              <w:bottom w:val="single" w:color="auto" w:sz="4" w:space="0"/>
              <w:right w:val="single" w:color="auto" w:sz="12" w:space="0"/>
            </w:tcBorders>
            <w:vAlign w:val="center"/>
          </w:tcPr>
          <w:p w14:paraId="3C379CF9">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抹灰机器人作业高度范围：应按照内墙高度来选择合适的抹灰机器人</w:t>
            </w:r>
          </w:p>
        </w:tc>
      </w:tr>
      <w:tr w14:paraId="01407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25C2518C">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4</w:t>
            </w:r>
          </w:p>
        </w:tc>
        <w:tc>
          <w:tcPr>
            <w:tcW w:w="7730" w:type="dxa"/>
            <w:tcBorders>
              <w:top w:val="single" w:color="auto" w:sz="4" w:space="0"/>
              <w:left w:val="single" w:color="auto" w:sz="4" w:space="0"/>
              <w:bottom w:val="single" w:color="auto" w:sz="4" w:space="0"/>
              <w:right w:val="single" w:color="auto" w:sz="12" w:space="0"/>
            </w:tcBorders>
            <w:vAlign w:val="center"/>
          </w:tcPr>
          <w:p w14:paraId="2ABF2022">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抹灰机器人作业宽度：目前市面上每幅宽度为400mm~900mm</w:t>
            </w:r>
          </w:p>
        </w:tc>
      </w:tr>
      <w:tr w14:paraId="384F1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21D3FA67">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5</w:t>
            </w:r>
          </w:p>
        </w:tc>
        <w:tc>
          <w:tcPr>
            <w:tcW w:w="7730" w:type="dxa"/>
            <w:tcBorders>
              <w:top w:val="single" w:color="auto" w:sz="4" w:space="0"/>
              <w:left w:val="single" w:color="auto" w:sz="4" w:space="0"/>
              <w:bottom w:val="single" w:color="auto" w:sz="4" w:space="0"/>
              <w:right w:val="single" w:color="auto" w:sz="12" w:space="0"/>
            </w:tcBorders>
            <w:vAlign w:val="center"/>
          </w:tcPr>
          <w:p w14:paraId="5C3A0142">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抹灰机器人作业空间：室内墙面、室内柱面</w:t>
            </w:r>
          </w:p>
        </w:tc>
      </w:tr>
      <w:tr w14:paraId="7B5D7C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4E1961D2">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6</w:t>
            </w:r>
          </w:p>
        </w:tc>
        <w:tc>
          <w:tcPr>
            <w:tcW w:w="7730" w:type="dxa"/>
            <w:tcBorders>
              <w:top w:val="single" w:color="auto" w:sz="4" w:space="0"/>
              <w:left w:val="single" w:color="auto" w:sz="4" w:space="0"/>
              <w:bottom w:val="single" w:color="auto" w:sz="4" w:space="0"/>
              <w:right w:val="single" w:color="auto" w:sz="12" w:space="0"/>
            </w:tcBorders>
            <w:vAlign w:val="center"/>
          </w:tcPr>
          <w:p w14:paraId="3ECA8BAF">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供电方式：电池供电</w:t>
            </w:r>
          </w:p>
        </w:tc>
      </w:tr>
      <w:tr w14:paraId="3F059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4C8243D0">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7</w:t>
            </w:r>
          </w:p>
        </w:tc>
        <w:tc>
          <w:tcPr>
            <w:tcW w:w="7730" w:type="dxa"/>
            <w:tcBorders>
              <w:top w:val="single" w:color="auto" w:sz="4" w:space="0"/>
              <w:left w:val="single" w:color="auto" w:sz="4" w:space="0"/>
              <w:bottom w:val="single" w:color="auto" w:sz="4" w:space="0"/>
              <w:right w:val="single" w:color="auto" w:sz="12" w:space="0"/>
            </w:tcBorders>
            <w:vAlign w:val="center"/>
          </w:tcPr>
          <w:p w14:paraId="3C7065FE">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单块电池工作最大时间：5h</w:t>
            </w:r>
          </w:p>
        </w:tc>
      </w:tr>
      <w:tr w14:paraId="6608D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555316C0">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8</w:t>
            </w:r>
          </w:p>
        </w:tc>
        <w:tc>
          <w:tcPr>
            <w:tcW w:w="7730" w:type="dxa"/>
            <w:tcBorders>
              <w:top w:val="single" w:color="auto" w:sz="4" w:space="0"/>
              <w:left w:val="single" w:color="auto" w:sz="4" w:space="0"/>
              <w:bottom w:val="single" w:color="auto" w:sz="4" w:space="0"/>
              <w:right w:val="single" w:color="auto" w:sz="12" w:space="0"/>
            </w:tcBorders>
            <w:vAlign w:val="center"/>
          </w:tcPr>
          <w:p w14:paraId="6F9C9B90">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换电时间：3min</w:t>
            </w:r>
          </w:p>
        </w:tc>
      </w:tr>
      <w:tr w14:paraId="24486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7D609875">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9</w:t>
            </w:r>
          </w:p>
        </w:tc>
        <w:tc>
          <w:tcPr>
            <w:tcW w:w="7730" w:type="dxa"/>
            <w:tcBorders>
              <w:top w:val="single" w:color="auto" w:sz="4" w:space="0"/>
              <w:left w:val="single" w:color="auto" w:sz="4" w:space="0"/>
              <w:bottom w:val="single" w:color="auto" w:sz="4" w:space="0"/>
              <w:right w:val="single" w:color="auto" w:sz="12" w:space="0"/>
            </w:tcBorders>
            <w:vAlign w:val="center"/>
          </w:tcPr>
          <w:p w14:paraId="7DC5B1F1">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移动方式：自主导航移动、人工遥控移动</w:t>
            </w:r>
          </w:p>
        </w:tc>
      </w:tr>
      <w:tr w14:paraId="2388C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093FBF59">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10</w:t>
            </w:r>
          </w:p>
        </w:tc>
        <w:tc>
          <w:tcPr>
            <w:tcW w:w="7730" w:type="dxa"/>
            <w:tcBorders>
              <w:top w:val="single" w:color="auto" w:sz="4" w:space="0"/>
              <w:left w:val="single" w:color="auto" w:sz="4" w:space="0"/>
              <w:bottom w:val="single" w:color="auto" w:sz="4" w:space="0"/>
              <w:right w:val="single" w:color="auto" w:sz="12" w:space="0"/>
            </w:tcBorders>
            <w:vAlign w:val="center"/>
          </w:tcPr>
          <w:p w14:paraId="6D9C62D7">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移动方向：万向移动</w:t>
            </w:r>
          </w:p>
        </w:tc>
      </w:tr>
      <w:tr w14:paraId="72E6F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50D6CB04">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11</w:t>
            </w:r>
          </w:p>
        </w:tc>
        <w:tc>
          <w:tcPr>
            <w:tcW w:w="7730" w:type="dxa"/>
            <w:tcBorders>
              <w:top w:val="single" w:color="auto" w:sz="4" w:space="0"/>
              <w:left w:val="single" w:color="auto" w:sz="4" w:space="0"/>
              <w:bottom w:val="single" w:color="auto" w:sz="4" w:space="0"/>
              <w:right w:val="single" w:color="auto" w:sz="12" w:space="0"/>
            </w:tcBorders>
            <w:vAlign w:val="center"/>
          </w:tcPr>
          <w:p w14:paraId="5B37488B">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爬坡、下坡能力：≥10°</w:t>
            </w:r>
          </w:p>
        </w:tc>
      </w:tr>
      <w:tr w14:paraId="75202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20F2424A">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12</w:t>
            </w:r>
          </w:p>
        </w:tc>
        <w:tc>
          <w:tcPr>
            <w:tcW w:w="7730" w:type="dxa"/>
            <w:tcBorders>
              <w:top w:val="single" w:color="auto" w:sz="4" w:space="0"/>
              <w:left w:val="single" w:color="auto" w:sz="4" w:space="0"/>
              <w:bottom w:val="single" w:color="auto" w:sz="4" w:space="0"/>
              <w:right w:val="single" w:color="auto" w:sz="12" w:space="0"/>
            </w:tcBorders>
            <w:vAlign w:val="center"/>
          </w:tcPr>
          <w:p w14:paraId="08E5DB71">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越障能力：≥20mm</w:t>
            </w:r>
          </w:p>
        </w:tc>
      </w:tr>
      <w:tr w14:paraId="28F09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4" w:space="0"/>
              <w:right w:val="single" w:color="auto" w:sz="4" w:space="0"/>
            </w:tcBorders>
            <w:vAlign w:val="center"/>
          </w:tcPr>
          <w:p w14:paraId="6D8F0B6E">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13</w:t>
            </w:r>
          </w:p>
        </w:tc>
        <w:tc>
          <w:tcPr>
            <w:tcW w:w="7730" w:type="dxa"/>
            <w:tcBorders>
              <w:top w:val="single" w:color="auto" w:sz="4" w:space="0"/>
              <w:left w:val="single" w:color="auto" w:sz="4" w:space="0"/>
              <w:bottom w:val="single" w:color="auto" w:sz="4" w:space="0"/>
              <w:right w:val="single" w:color="auto" w:sz="12" w:space="0"/>
            </w:tcBorders>
            <w:vAlign w:val="center"/>
          </w:tcPr>
          <w:p w14:paraId="23B66FED">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行走速度：高速≥0.4m/s，中速0.2m/s~0.4 m/s，低速0.1m/s~0.2m/s</w:t>
            </w:r>
          </w:p>
        </w:tc>
      </w:tr>
      <w:tr w14:paraId="3F2AE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8" w:type="dxa"/>
            <w:tcBorders>
              <w:top w:val="single" w:color="auto" w:sz="4" w:space="0"/>
              <w:left w:val="single" w:color="auto" w:sz="12" w:space="0"/>
              <w:bottom w:val="single" w:color="auto" w:sz="12" w:space="0"/>
              <w:right w:val="single" w:color="auto" w:sz="4" w:space="0"/>
            </w:tcBorders>
            <w:vAlign w:val="center"/>
          </w:tcPr>
          <w:p w14:paraId="3220171F">
            <w:pPr>
              <w:widowControl/>
              <w:adjustRightInd/>
              <w:spacing w:before="0" w:after="0" w:line="240" w:lineRule="auto"/>
              <w:jc w:val="center"/>
              <w:rPr>
                <w:rFonts w:hint="eastAsia" w:ascii="宋体" w:hAnsi="宋体" w:cs="宋体"/>
                <w:sz w:val="21"/>
                <w:szCs w:val="21"/>
                <w:highlight w:val="none"/>
              </w:rPr>
            </w:pPr>
            <w:r>
              <w:rPr>
                <w:rFonts w:hint="eastAsia" w:ascii="宋体" w:hAnsi="宋体" w:cs="宋体"/>
                <w:sz w:val="21"/>
                <w:szCs w:val="21"/>
                <w:highlight w:val="none"/>
                <w:lang w:bidi="ar"/>
              </w:rPr>
              <w:t>14</w:t>
            </w:r>
          </w:p>
        </w:tc>
        <w:tc>
          <w:tcPr>
            <w:tcW w:w="7730" w:type="dxa"/>
            <w:tcBorders>
              <w:top w:val="single" w:color="auto" w:sz="4" w:space="0"/>
              <w:left w:val="single" w:color="auto" w:sz="4" w:space="0"/>
              <w:bottom w:val="single" w:color="auto" w:sz="12" w:space="0"/>
              <w:right w:val="single" w:color="auto" w:sz="12" w:space="0"/>
            </w:tcBorders>
            <w:vAlign w:val="center"/>
          </w:tcPr>
          <w:p w14:paraId="1423DEE6">
            <w:pPr>
              <w:widowControl/>
              <w:adjustRightInd/>
              <w:spacing w:before="0" w:after="0" w:line="240" w:lineRule="auto"/>
              <w:rPr>
                <w:rFonts w:hint="eastAsia" w:ascii="宋体" w:hAnsi="宋体" w:cs="宋体"/>
                <w:sz w:val="21"/>
                <w:szCs w:val="21"/>
                <w:highlight w:val="none"/>
              </w:rPr>
            </w:pPr>
            <w:r>
              <w:rPr>
                <w:rFonts w:hint="eastAsia" w:ascii="宋体" w:hAnsi="宋体" w:cs="宋体"/>
                <w:sz w:val="21"/>
                <w:szCs w:val="21"/>
                <w:highlight w:val="none"/>
                <w:lang w:bidi="ar"/>
              </w:rPr>
              <w:t>运输方式：叉车运输、塔吊运输、施工电梯运输、自行走</w:t>
            </w:r>
          </w:p>
        </w:tc>
      </w:tr>
    </w:tbl>
    <w:p w14:paraId="6B00764A">
      <w:pPr>
        <w:pStyle w:val="15"/>
        <w:widowControl/>
        <w:adjustRightInd/>
        <w:spacing w:before="0" w:after="0" w:line="240" w:lineRule="auto"/>
        <w:jc w:val="center"/>
        <w:rPr>
          <w:highlight w:val="none"/>
        </w:rPr>
      </w:pPr>
    </w:p>
    <w:p w14:paraId="0BC6DB17">
      <w:pPr>
        <w:pStyle w:val="15"/>
        <w:widowControl/>
        <w:adjustRightInd/>
        <w:spacing w:before="0" w:after="0" w:line="240" w:lineRule="auto"/>
        <w:jc w:val="center"/>
        <w:rPr>
          <w:highlight w:val="none"/>
        </w:rPr>
      </w:pPr>
    </w:p>
    <w:p w14:paraId="66CFAB8A">
      <w:pPr>
        <w:pStyle w:val="15"/>
        <w:widowControl/>
        <w:adjustRightInd/>
        <w:spacing w:before="0" w:after="0" w:line="240" w:lineRule="auto"/>
        <w:jc w:val="center"/>
        <w:rPr>
          <w:highlight w:val="none"/>
        </w:rPr>
      </w:pPr>
    </w:p>
    <w:p w14:paraId="47F4B116">
      <w:pPr>
        <w:pStyle w:val="15"/>
        <w:widowControl/>
        <w:adjustRightInd/>
        <w:spacing w:before="0" w:after="0" w:line="240" w:lineRule="auto"/>
        <w:jc w:val="center"/>
        <w:rPr>
          <w:highlight w:val="none"/>
        </w:rPr>
      </w:pPr>
    </w:p>
    <w:p w14:paraId="113A7EAC">
      <w:pPr>
        <w:pStyle w:val="15"/>
        <w:widowControl/>
        <w:adjustRightInd/>
        <w:spacing w:before="0" w:after="0" w:line="240" w:lineRule="auto"/>
        <w:jc w:val="center"/>
        <w:rPr>
          <w:highlight w:val="none"/>
        </w:rPr>
      </w:pPr>
    </w:p>
    <w:p w14:paraId="0C1A529F">
      <w:pPr>
        <w:pStyle w:val="15"/>
        <w:widowControl/>
        <w:adjustRightInd/>
        <w:spacing w:before="0" w:after="0" w:line="240" w:lineRule="auto"/>
        <w:jc w:val="center"/>
        <w:rPr>
          <w:highlight w:val="none"/>
        </w:rPr>
      </w:pPr>
    </w:p>
    <w:p w14:paraId="68E051D6">
      <w:pPr>
        <w:pStyle w:val="15"/>
        <w:widowControl/>
        <w:adjustRightInd/>
        <w:spacing w:before="0" w:after="0" w:line="240" w:lineRule="auto"/>
        <w:jc w:val="center"/>
        <w:rPr>
          <w:highlight w:val="none"/>
        </w:rPr>
      </w:pPr>
    </w:p>
    <w:p w14:paraId="00B061CD">
      <w:pPr>
        <w:pStyle w:val="15"/>
        <w:widowControl/>
        <w:adjustRightInd/>
        <w:spacing w:before="0" w:after="0" w:line="240" w:lineRule="auto"/>
        <w:jc w:val="center"/>
        <w:rPr>
          <w:highlight w:val="none"/>
        </w:rPr>
      </w:pPr>
    </w:p>
    <w:p w14:paraId="09A4ADE6">
      <w:pPr>
        <w:pStyle w:val="15"/>
        <w:widowControl/>
        <w:adjustRightInd/>
        <w:spacing w:before="0" w:after="0" w:line="240" w:lineRule="auto"/>
        <w:jc w:val="center"/>
        <w:rPr>
          <w:highlight w:val="none"/>
        </w:rPr>
      </w:pPr>
    </w:p>
    <w:p w14:paraId="0DAFFB6B">
      <w:pPr>
        <w:pStyle w:val="15"/>
        <w:widowControl/>
        <w:adjustRightInd/>
        <w:spacing w:before="0" w:after="0" w:line="240" w:lineRule="auto"/>
        <w:jc w:val="center"/>
        <w:rPr>
          <w:highlight w:val="none"/>
        </w:rPr>
      </w:pPr>
    </w:p>
    <w:p w14:paraId="334CF2F4">
      <w:pPr>
        <w:pStyle w:val="15"/>
        <w:widowControl/>
        <w:adjustRightInd/>
        <w:spacing w:before="0" w:after="0" w:line="240" w:lineRule="auto"/>
        <w:jc w:val="center"/>
        <w:rPr>
          <w:highlight w:val="none"/>
        </w:rPr>
      </w:pPr>
    </w:p>
    <w:p w14:paraId="2A1149E1">
      <w:pPr>
        <w:pStyle w:val="15"/>
        <w:widowControl/>
        <w:adjustRightInd/>
        <w:spacing w:before="0" w:after="0" w:line="240" w:lineRule="auto"/>
        <w:jc w:val="center"/>
        <w:rPr>
          <w:highlight w:val="none"/>
        </w:rPr>
      </w:pPr>
    </w:p>
    <w:p w14:paraId="744C06A7">
      <w:pPr>
        <w:pStyle w:val="15"/>
        <w:widowControl/>
        <w:adjustRightInd/>
        <w:spacing w:before="0" w:after="0" w:line="240" w:lineRule="auto"/>
        <w:jc w:val="center"/>
        <w:rPr>
          <w:highlight w:val="none"/>
        </w:rPr>
      </w:pPr>
    </w:p>
    <w:p w14:paraId="23A828EC">
      <w:pPr>
        <w:pStyle w:val="15"/>
        <w:widowControl/>
        <w:adjustRightInd/>
        <w:spacing w:before="0" w:after="0" w:line="240" w:lineRule="auto"/>
        <w:jc w:val="center"/>
        <w:rPr>
          <w:highlight w:val="none"/>
        </w:rPr>
      </w:pPr>
    </w:p>
    <w:p w14:paraId="0536A55A">
      <w:pPr>
        <w:pStyle w:val="15"/>
        <w:widowControl/>
        <w:adjustRightInd/>
        <w:spacing w:before="0" w:after="0" w:line="240" w:lineRule="auto"/>
        <w:jc w:val="center"/>
        <w:rPr>
          <w:highlight w:val="none"/>
        </w:rPr>
      </w:pPr>
    </w:p>
    <w:p w14:paraId="1C722957">
      <w:pPr>
        <w:pStyle w:val="15"/>
        <w:widowControl/>
        <w:adjustRightInd/>
        <w:spacing w:before="0" w:after="0" w:line="240" w:lineRule="auto"/>
        <w:jc w:val="center"/>
        <w:rPr>
          <w:highlight w:val="none"/>
        </w:rPr>
      </w:pPr>
    </w:p>
    <w:p w14:paraId="62A8B88F">
      <w:pPr>
        <w:pStyle w:val="15"/>
        <w:widowControl/>
        <w:adjustRightInd/>
        <w:spacing w:before="0" w:after="0" w:line="240" w:lineRule="auto"/>
        <w:jc w:val="center"/>
        <w:rPr>
          <w:highlight w:val="none"/>
        </w:rPr>
      </w:pPr>
    </w:p>
    <w:p w14:paraId="7DBD2A80">
      <w:pPr>
        <w:pStyle w:val="15"/>
        <w:widowControl/>
        <w:adjustRightInd/>
        <w:spacing w:before="0" w:after="0" w:line="240" w:lineRule="auto"/>
        <w:jc w:val="center"/>
        <w:rPr>
          <w:highlight w:val="none"/>
        </w:rPr>
      </w:pPr>
    </w:p>
    <w:p w14:paraId="5D14678F">
      <w:pPr>
        <w:spacing w:before="0" w:after="0"/>
        <w:jc w:val="center"/>
        <w:outlineLvl w:val="0"/>
        <w:rPr>
          <w:rFonts w:hint="eastAsia" w:ascii="宋体" w:hAnsi="宋体" w:cs="宋体"/>
          <w:b/>
          <w:bCs/>
          <w:sz w:val="32"/>
          <w:szCs w:val="32"/>
          <w:highlight w:val="none"/>
          <w:lang w:bidi="ar"/>
        </w:rPr>
      </w:pPr>
      <w:bookmarkStart w:id="89" w:name="_Toc185440883"/>
      <w:bookmarkStart w:id="90" w:name="_Toc25197"/>
      <w:r>
        <w:rPr>
          <w:rFonts w:hint="eastAsia" w:ascii="宋体" w:hAnsi="宋体" w:cs="宋体"/>
          <w:b/>
          <w:bCs/>
          <w:sz w:val="32"/>
          <w:szCs w:val="32"/>
          <w:highlight w:val="none"/>
          <w:lang w:bidi="ar"/>
        </w:rPr>
        <w:t>附录C  抹灰机器人精度标定方法</w:t>
      </w:r>
      <w:bookmarkEnd w:id="89"/>
      <w:bookmarkEnd w:id="90"/>
    </w:p>
    <w:p w14:paraId="72D5CAEA">
      <w:pPr>
        <w:spacing w:before="0" w:after="0"/>
        <w:jc w:val="center"/>
        <w:outlineLvl w:val="0"/>
        <w:rPr>
          <w:rFonts w:hint="eastAsia" w:ascii="宋体" w:hAnsi="宋体" w:cs="宋体"/>
          <w:b/>
          <w:bCs/>
          <w:sz w:val="32"/>
          <w:szCs w:val="32"/>
          <w:highlight w:val="none"/>
          <w:lang w:bidi="ar"/>
        </w:rPr>
      </w:pPr>
    </w:p>
    <w:p w14:paraId="0ED6576A">
      <w:pPr>
        <w:pStyle w:val="3"/>
        <w:rPr>
          <w:rFonts w:hint="eastAsia"/>
          <w:highlight w:val="none"/>
        </w:rPr>
      </w:pPr>
      <w:bookmarkStart w:id="91" w:name="_Toc15791"/>
      <w:bookmarkStart w:id="92" w:name="_Toc185440884"/>
      <w:r>
        <w:rPr>
          <w:rFonts w:hint="eastAsia"/>
          <w:highlight w:val="none"/>
        </w:rPr>
        <w:t>C.1 提升精度标定步骤</w:t>
      </w:r>
      <w:bookmarkEnd w:id="91"/>
      <w:bookmarkEnd w:id="92"/>
    </w:p>
    <w:p w14:paraId="4FE44045">
      <w:pPr>
        <w:spacing w:before="0" w:after="0"/>
        <w:jc w:val="both"/>
        <w:rPr>
          <w:rFonts w:hint="eastAsia" w:ascii="宋体" w:hAnsi="宋体" w:cs="宋体"/>
          <w:highlight w:val="none"/>
        </w:rPr>
      </w:pPr>
      <w:r>
        <w:rPr>
          <w:rFonts w:hint="eastAsia" w:ascii="宋体" w:hAnsi="宋体" w:cs="宋体"/>
          <w:highlight w:val="none"/>
          <w:lang w:bidi="ar"/>
        </w:rPr>
        <w:t>C.1.1 检验激光扫平仪垂直面激光幕，精度应良好，激光线3m范围内线宽不超过2mm且线束不发散；</w:t>
      </w:r>
    </w:p>
    <w:p w14:paraId="02826AD7">
      <w:pPr>
        <w:spacing w:before="0" w:after="0"/>
        <w:jc w:val="both"/>
        <w:rPr>
          <w:rFonts w:hint="eastAsia" w:ascii="宋体" w:hAnsi="宋体" w:cs="宋体"/>
          <w:highlight w:val="none"/>
        </w:rPr>
      </w:pPr>
      <w:r>
        <w:rPr>
          <w:rFonts w:hint="eastAsia" w:ascii="宋体" w:hAnsi="宋体" w:cs="宋体"/>
          <w:highlight w:val="none"/>
          <w:lang w:bidi="ar"/>
        </w:rPr>
        <w:t>C.1.2 确认抹灰机器人运行范围内无危险源，方可进行下一步操作；</w:t>
      </w:r>
    </w:p>
    <w:p w14:paraId="6049706D">
      <w:pPr>
        <w:spacing w:before="0" w:after="0"/>
        <w:jc w:val="both"/>
        <w:rPr>
          <w:rFonts w:hint="eastAsia" w:ascii="宋体" w:hAnsi="宋体" w:cs="宋体"/>
          <w:highlight w:val="none"/>
        </w:rPr>
      </w:pPr>
      <w:r>
        <w:rPr>
          <w:rFonts w:hint="eastAsia" w:ascii="宋体" w:hAnsi="宋体" w:cs="宋体"/>
          <w:highlight w:val="none"/>
          <w:lang w:bidi="ar"/>
        </w:rPr>
        <w:t>C.1.3 调平抹灰机器人，垂直激光线定位于抹灰头标记位置中间，观察提升机构3m提升过程中标记位置是否超出激光线；若未超出激光线范围，则垂直度标定合格；若超出激光线范围，根据提升轨迹俯仰情况对抹灰机器人进行提升精度补偿，直至轨迹符合精度要求。</w:t>
      </w:r>
    </w:p>
    <w:p w14:paraId="7C6AF9E3">
      <w:pPr>
        <w:spacing w:before="0" w:after="0"/>
        <w:jc w:val="both"/>
        <w:rPr>
          <w:rFonts w:hint="eastAsia" w:ascii="宋体" w:hAnsi="宋体" w:cs="宋体"/>
          <w:highlight w:val="none"/>
        </w:rPr>
      </w:pPr>
    </w:p>
    <w:p w14:paraId="2F0166B6">
      <w:pPr>
        <w:pStyle w:val="3"/>
        <w:rPr>
          <w:rFonts w:hint="eastAsia"/>
          <w:highlight w:val="none"/>
        </w:rPr>
      </w:pPr>
      <w:bookmarkStart w:id="93" w:name="_Toc185440885"/>
      <w:bookmarkStart w:id="94" w:name="_Toc32508"/>
      <w:r>
        <w:rPr>
          <w:rFonts w:hint="eastAsia"/>
          <w:highlight w:val="none"/>
        </w:rPr>
        <w:t>C.2 抹灰头定位精度标定步骤</w:t>
      </w:r>
      <w:bookmarkEnd w:id="93"/>
      <w:bookmarkEnd w:id="94"/>
    </w:p>
    <w:p w14:paraId="63CE27A9">
      <w:pPr>
        <w:spacing w:before="0" w:after="0"/>
        <w:jc w:val="both"/>
        <w:rPr>
          <w:rFonts w:hint="eastAsia" w:ascii="宋体" w:hAnsi="宋体" w:cs="宋体"/>
          <w:highlight w:val="none"/>
        </w:rPr>
      </w:pPr>
      <w:r>
        <w:rPr>
          <w:rFonts w:hint="eastAsia" w:ascii="宋体" w:hAnsi="宋体" w:cs="宋体"/>
          <w:highlight w:val="none"/>
          <w:lang w:bidi="ar"/>
        </w:rPr>
        <w:t>C.2.1 检验激光扫平仪激光幕，精度应良好，激光线3m范围内线宽不超过2mm且线束不发散；</w:t>
      </w:r>
    </w:p>
    <w:p w14:paraId="76D46C89">
      <w:pPr>
        <w:spacing w:before="0" w:after="0"/>
        <w:jc w:val="both"/>
        <w:rPr>
          <w:rFonts w:hint="eastAsia" w:ascii="宋体" w:hAnsi="宋体" w:cs="宋体"/>
          <w:highlight w:val="none"/>
        </w:rPr>
      </w:pPr>
      <w:r>
        <w:rPr>
          <w:rFonts w:hint="eastAsia" w:ascii="宋体" w:hAnsi="宋体" w:cs="宋体"/>
          <w:highlight w:val="none"/>
          <w:lang w:bidi="ar"/>
        </w:rPr>
        <w:t>C.2.2 确认抹灰机器人运行范围内无危险源，方可进行下一步操作；</w:t>
      </w:r>
    </w:p>
    <w:p w14:paraId="4E54C46C">
      <w:pPr>
        <w:spacing w:before="0" w:after="0"/>
        <w:jc w:val="both"/>
        <w:rPr>
          <w:rFonts w:hint="eastAsia" w:ascii="宋体" w:hAnsi="宋体" w:cs="宋体"/>
          <w:highlight w:val="none"/>
        </w:rPr>
      </w:pPr>
      <w:r>
        <w:rPr>
          <w:rFonts w:hint="eastAsia" w:ascii="宋体" w:hAnsi="宋体" w:cs="宋体"/>
          <w:highlight w:val="none"/>
          <w:lang w:bidi="ar"/>
        </w:rPr>
        <w:t>C.2.3 将激光线投射在视觉系统处，进行抹灰头定位；</w:t>
      </w:r>
    </w:p>
    <w:p w14:paraId="2500386E">
      <w:pPr>
        <w:spacing w:before="0" w:after="0"/>
        <w:jc w:val="both"/>
        <w:rPr>
          <w:rFonts w:hint="eastAsia" w:ascii="宋体" w:hAnsi="宋体" w:cs="宋体"/>
          <w:highlight w:val="none"/>
        </w:rPr>
      </w:pPr>
      <w:r>
        <w:rPr>
          <w:rFonts w:hint="eastAsia" w:ascii="宋体" w:hAnsi="宋体" w:cs="宋体"/>
          <w:highlight w:val="none"/>
          <w:lang w:bidi="ar"/>
        </w:rPr>
        <w:t>C.2.3 使用卷尺或专用标定尺测量抹灰头刮板下缘距激光线距离，若距离在规定距离内±0.5mm时，则抹灰头定位精度合格；若超出±0.5mm，根据抹灰头水平距离及偏转角度对其进行精度补偿，直至定位精度合格；规定距离应与抹灰机器人厂家确认。</w:t>
      </w:r>
    </w:p>
    <w:p w14:paraId="14819B98">
      <w:pPr>
        <w:pStyle w:val="15"/>
        <w:widowControl/>
        <w:adjustRightInd/>
        <w:spacing w:before="0" w:after="0" w:line="240" w:lineRule="auto"/>
        <w:jc w:val="center"/>
        <w:rPr>
          <w:highlight w:val="none"/>
        </w:rPr>
      </w:pPr>
    </w:p>
    <w:p w14:paraId="4B3AE292">
      <w:pPr>
        <w:pStyle w:val="15"/>
        <w:widowControl/>
        <w:adjustRightInd/>
        <w:spacing w:before="0" w:after="0" w:line="240" w:lineRule="auto"/>
        <w:jc w:val="center"/>
        <w:rPr>
          <w:highlight w:val="none"/>
        </w:rPr>
      </w:pPr>
    </w:p>
    <w:p w14:paraId="2D12D867">
      <w:pPr>
        <w:pStyle w:val="15"/>
        <w:widowControl/>
        <w:adjustRightInd/>
        <w:spacing w:before="0" w:after="0" w:line="240" w:lineRule="auto"/>
        <w:jc w:val="center"/>
        <w:rPr>
          <w:highlight w:val="none"/>
        </w:rPr>
      </w:pPr>
    </w:p>
    <w:p w14:paraId="4704A755">
      <w:pPr>
        <w:pStyle w:val="15"/>
        <w:widowControl/>
        <w:adjustRightInd/>
        <w:spacing w:before="0" w:after="0" w:line="240" w:lineRule="auto"/>
        <w:jc w:val="center"/>
        <w:rPr>
          <w:highlight w:val="none"/>
        </w:rPr>
      </w:pPr>
    </w:p>
    <w:p w14:paraId="18943F66">
      <w:pPr>
        <w:pStyle w:val="15"/>
        <w:widowControl/>
        <w:adjustRightInd/>
        <w:spacing w:before="0" w:after="0" w:line="240" w:lineRule="auto"/>
        <w:jc w:val="center"/>
        <w:rPr>
          <w:highlight w:val="none"/>
        </w:rPr>
      </w:pPr>
    </w:p>
    <w:p w14:paraId="0A50E587">
      <w:pPr>
        <w:pStyle w:val="15"/>
        <w:widowControl/>
        <w:adjustRightInd/>
        <w:spacing w:before="0" w:after="0" w:line="240" w:lineRule="auto"/>
        <w:jc w:val="center"/>
        <w:rPr>
          <w:highlight w:val="none"/>
        </w:rPr>
      </w:pPr>
    </w:p>
    <w:p w14:paraId="5C822BBB">
      <w:pPr>
        <w:pStyle w:val="15"/>
        <w:widowControl/>
        <w:adjustRightInd/>
        <w:spacing w:before="0" w:after="0" w:line="240" w:lineRule="auto"/>
        <w:jc w:val="center"/>
        <w:rPr>
          <w:highlight w:val="none"/>
        </w:rPr>
      </w:pPr>
    </w:p>
    <w:p w14:paraId="08D48DE9">
      <w:pPr>
        <w:pStyle w:val="15"/>
        <w:widowControl/>
        <w:adjustRightInd/>
        <w:spacing w:before="0" w:after="0" w:line="240" w:lineRule="auto"/>
        <w:jc w:val="center"/>
        <w:rPr>
          <w:highlight w:val="none"/>
        </w:rPr>
      </w:pPr>
    </w:p>
    <w:p w14:paraId="5D54E97A">
      <w:pPr>
        <w:pStyle w:val="15"/>
        <w:widowControl/>
        <w:adjustRightInd/>
        <w:spacing w:before="0" w:after="0" w:line="240" w:lineRule="auto"/>
        <w:jc w:val="center"/>
        <w:rPr>
          <w:highlight w:val="none"/>
        </w:rPr>
      </w:pPr>
    </w:p>
    <w:p w14:paraId="1D8DD240">
      <w:pPr>
        <w:pStyle w:val="15"/>
        <w:widowControl/>
        <w:adjustRightInd/>
        <w:spacing w:before="0" w:after="0" w:line="240" w:lineRule="auto"/>
        <w:jc w:val="center"/>
        <w:rPr>
          <w:highlight w:val="none"/>
        </w:rPr>
      </w:pPr>
    </w:p>
    <w:p w14:paraId="64C7AE6D">
      <w:pPr>
        <w:pStyle w:val="15"/>
        <w:widowControl/>
        <w:adjustRightInd/>
        <w:spacing w:before="0" w:after="0" w:line="240" w:lineRule="auto"/>
        <w:jc w:val="center"/>
        <w:rPr>
          <w:highlight w:val="none"/>
        </w:rPr>
      </w:pPr>
    </w:p>
    <w:p w14:paraId="5B7B68E2">
      <w:pPr>
        <w:rPr>
          <w:rFonts w:hint="eastAsia" w:ascii="黑体" w:eastAsia="黑体"/>
          <w:sz w:val="44"/>
          <w:highlight w:val="none"/>
        </w:rPr>
      </w:pPr>
    </w:p>
    <w:p w14:paraId="2873856A">
      <w:pPr>
        <w:spacing w:before="0" w:after="0"/>
        <w:jc w:val="center"/>
        <w:outlineLvl w:val="0"/>
        <w:rPr>
          <w:rFonts w:hint="eastAsia" w:ascii="宋体" w:hAnsi="宋体" w:cs="宋体"/>
          <w:b/>
          <w:bCs/>
          <w:sz w:val="32"/>
          <w:szCs w:val="32"/>
          <w:highlight w:val="none"/>
          <w:lang w:bidi="ar"/>
        </w:rPr>
      </w:pPr>
      <w:bookmarkStart w:id="95" w:name="_Toc3212"/>
      <w:bookmarkStart w:id="96" w:name="_Toc185440886"/>
      <w:r>
        <w:rPr>
          <w:rFonts w:hint="eastAsia" w:ascii="宋体" w:hAnsi="宋体" w:cs="宋体"/>
          <w:b/>
          <w:bCs/>
          <w:sz w:val="32"/>
          <w:szCs w:val="32"/>
          <w:highlight w:val="none"/>
          <w:lang w:bidi="ar"/>
        </w:rPr>
        <w:t>本标准（规范、规程）用词说明</w:t>
      </w:r>
      <w:bookmarkEnd w:id="95"/>
      <w:bookmarkEnd w:id="96"/>
    </w:p>
    <w:p w14:paraId="72D1E8C7">
      <w:pPr>
        <w:spacing w:before="50" w:after="50"/>
        <w:ind w:firstLine="480" w:firstLineChars="200"/>
        <w:rPr>
          <w:rFonts w:hint="eastAsia" w:ascii="宋体" w:hAnsi="宋体" w:cs="宋体"/>
          <w:kern w:val="0"/>
          <w:highlight w:val="none"/>
        </w:rPr>
      </w:pPr>
      <w:r>
        <w:rPr>
          <w:rFonts w:hint="eastAsia" w:ascii="宋体" w:hAnsi="宋体" w:cs="宋体"/>
          <w:kern w:val="0"/>
          <w:highlight w:val="none"/>
        </w:rPr>
        <w:t>1  为便于在执行本</w:t>
      </w:r>
      <w:r>
        <w:rPr>
          <w:rFonts w:hint="eastAsia" w:ascii="宋体" w:hAnsi="宋体" w:cs="宋体"/>
          <w:highlight w:val="none"/>
        </w:rPr>
        <w:t>标准（规范、规程）</w:t>
      </w:r>
      <w:r>
        <w:rPr>
          <w:rFonts w:hint="eastAsia" w:ascii="宋体" w:hAnsi="宋体" w:cs="宋体"/>
          <w:kern w:val="0"/>
          <w:highlight w:val="none"/>
        </w:rPr>
        <w:t>条文时区别对待，对于要求严格程度不同的用词说明如下：</w:t>
      </w:r>
    </w:p>
    <w:p w14:paraId="79DC201D">
      <w:pPr>
        <w:spacing w:before="50" w:after="50"/>
        <w:ind w:firstLine="840" w:firstLineChars="350"/>
        <w:rPr>
          <w:rFonts w:hint="eastAsia" w:ascii="宋体" w:hAnsi="宋体" w:cs="宋体"/>
          <w:kern w:val="0"/>
          <w:highlight w:val="none"/>
        </w:rPr>
      </w:pPr>
      <w:r>
        <w:rPr>
          <w:rFonts w:hint="eastAsia" w:ascii="宋体" w:hAnsi="宋体" w:cs="宋体"/>
          <w:kern w:val="0"/>
          <w:highlight w:val="none"/>
        </w:rPr>
        <w:t>1）表示很严格，非这样做不可的：</w:t>
      </w:r>
    </w:p>
    <w:p w14:paraId="0CC8E243">
      <w:pPr>
        <w:spacing w:before="50" w:after="50"/>
        <w:ind w:firstLine="1200" w:firstLineChars="500"/>
        <w:rPr>
          <w:rFonts w:hint="eastAsia" w:ascii="宋体" w:hAnsi="宋体" w:cs="宋体"/>
          <w:kern w:val="0"/>
          <w:highlight w:val="none"/>
        </w:rPr>
      </w:pPr>
      <w:r>
        <w:rPr>
          <w:rFonts w:hint="eastAsia" w:ascii="宋体" w:hAnsi="宋体" w:cs="宋体"/>
          <w:kern w:val="0"/>
          <w:highlight w:val="none"/>
        </w:rPr>
        <w:t>正面词采用“必须”；反面词采用“严禁”。</w:t>
      </w:r>
    </w:p>
    <w:p w14:paraId="119CE335">
      <w:pPr>
        <w:spacing w:before="50" w:after="50"/>
        <w:ind w:firstLine="840" w:firstLineChars="350"/>
        <w:rPr>
          <w:rFonts w:hint="eastAsia" w:ascii="宋体" w:hAnsi="宋体" w:cs="宋体"/>
          <w:kern w:val="0"/>
          <w:highlight w:val="none"/>
        </w:rPr>
      </w:pPr>
      <w:r>
        <w:rPr>
          <w:rFonts w:hint="eastAsia" w:ascii="宋体" w:hAnsi="宋体" w:cs="宋体"/>
          <w:kern w:val="0"/>
          <w:highlight w:val="none"/>
        </w:rPr>
        <w:t>2）表示严格，在正常情况下均应这样做的：</w:t>
      </w:r>
    </w:p>
    <w:p w14:paraId="4AC52AF1">
      <w:pPr>
        <w:spacing w:before="50" w:after="50"/>
        <w:ind w:firstLine="1200" w:firstLineChars="500"/>
        <w:rPr>
          <w:rFonts w:hint="eastAsia" w:ascii="宋体" w:hAnsi="宋体" w:cs="宋体"/>
          <w:kern w:val="0"/>
          <w:highlight w:val="none"/>
        </w:rPr>
      </w:pPr>
      <w:r>
        <w:rPr>
          <w:rFonts w:hint="eastAsia" w:ascii="宋体" w:hAnsi="宋体" w:cs="宋体"/>
          <w:kern w:val="0"/>
          <w:highlight w:val="none"/>
        </w:rPr>
        <w:t>正面词采用“应”；反面词采用“不应”或“不得”。</w:t>
      </w:r>
    </w:p>
    <w:p w14:paraId="090D2C5B">
      <w:pPr>
        <w:spacing w:before="50" w:after="50"/>
        <w:ind w:firstLine="840" w:firstLineChars="350"/>
        <w:rPr>
          <w:rFonts w:hint="eastAsia" w:ascii="宋体" w:hAnsi="宋体" w:cs="宋体"/>
          <w:kern w:val="0"/>
          <w:highlight w:val="none"/>
        </w:rPr>
      </w:pPr>
      <w:r>
        <w:rPr>
          <w:rFonts w:hint="eastAsia" w:ascii="宋体" w:hAnsi="宋体" w:cs="宋体"/>
          <w:kern w:val="0"/>
          <w:highlight w:val="none"/>
        </w:rPr>
        <w:t>3）表示允许稍有选择，在条件许可时首先应这样做的：</w:t>
      </w:r>
    </w:p>
    <w:p w14:paraId="596B5980">
      <w:pPr>
        <w:spacing w:before="50" w:after="50"/>
        <w:ind w:firstLine="1200" w:firstLineChars="500"/>
        <w:rPr>
          <w:rFonts w:hint="eastAsia" w:ascii="宋体" w:hAnsi="宋体" w:cs="宋体"/>
          <w:kern w:val="0"/>
          <w:highlight w:val="none"/>
        </w:rPr>
      </w:pPr>
      <w:r>
        <w:rPr>
          <w:rFonts w:hint="eastAsia" w:ascii="宋体" w:hAnsi="宋体" w:cs="宋体"/>
          <w:kern w:val="0"/>
          <w:highlight w:val="none"/>
        </w:rPr>
        <w:t>正面词采用“宜”；反面词采用“不宜”。</w:t>
      </w:r>
    </w:p>
    <w:p w14:paraId="0655776B">
      <w:pPr>
        <w:spacing w:before="50" w:after="50"/>
        <w:ind w:firstLine="840" w:firstLineChars="350"/>
        <w:rPr>
          <w:rFonts w:hint="eastAsia" w:ascii="宋体" w:hAnsi="宋体" w:cs="宋体"/>
          <w:kern w:val="0"/>
          <w:highlight w:val="none"/>
        </w:rPr>
      </w:pPr>
      <w:r>
        <w:rPr>
          <w:rFonts w:hint="eastAsia" w:ascii="宋体" w:hAnsi="宋体" w:cs="宋体"/>
          <w:kern w:val="0"/>
          <w:highlight w:val="none"/>
        </w:rPr>
        <w:t>4）表示有选择，在一定条件下可以这样做的，采用“可”。</w:t>
      </w:r>
    </w:p>
    <w:p w14:paraId="17D2F746">
      <w:pPr>
        <w:spacing w:before="50" w:after="50"/>
        <w:rPr>
          <w:rFonts w:hint="eastAsia" w:ascii="宋体" w:hAnsi="宋体" w:cs="宋体"/>
          <w:kern w:val="0"/>
          <w:highlight w:val="none"/>
        </w:rPr>
      </w:pPr>
      <w:r>
        <w:rPr>
          <w:rFonts w:hint="eastAsia" w:ascii="宋体" w:hAnsi="宋体" w:cs="宋体"/>
          <w:kern w:val="0"/>
          <w:highlight w:val="none"/>
        </w:rPr>
        <w:t xml:space="preserve">    2 条文中指明必须按其他标准、规范执行的写法为“按……执行”或“应符合……的规定”</w:t>
      </w:r>
    </w:p>
    <w:p w14:paraId="13650323">
      <w:pPr>
        <w:spacing w:before="50" w:after="50"/>
        <w:rPr>
          <w:rFonts w:hint="eastAsia" w:ascii="仿宋_GB2312" w:hAnsi="宋体" w:eastAsia="仿宋_GB2312"/>
          <w:kern w:val="0"/>
          <w:sz w:val="30"/>
          <w:szCs w:val="30"/>
          <w:highlight w:val="none"/>
        </w:rPr>
      </w:pPr>
    </w:p>
    <w:p w14:paraId="25360CDD">
      <w:pPr>
        <w:jc w:val="center"/>
        <w:rPr>
          <w:rFonts w:hint="eastAsia" w:ascii="仿宋_GB2312" w:eastAsia="仿宋_GB2312"/>
          <w:sz w:val="30"/>
          <w:szCs w:val="30"/>
          <w:highlight w:val="none"/>
        </w:rPr>
      </w:pPr>
    </w:p>
    <w:p w14:paraId="25984823">
      <w:pPr>
        <w:jc w:val="center"/>
        <w:rPr>
          <w:rFonts w:hint="eastAsia" w:ascii="黑体" w:eastAsia="黑体"/>
          <w:sz w:val="44"/>
          <w:highlight w:val="none"/>
        </w:rPr>
      </w:pPr>
    </w:p>
    <w:p w14:paraId="5E1435FD">
      <w:pPr>
        <w:jc w:val="center"/>
        <w:rPr>
          <w:rFonts w:hint="eastAsia" w:ascii="黑体" w:eastAsia="黑体"/>
          <w:sz w:val="44"/>
          <w:highlight w:val="none"/>
        </w:rPr>
      </w:pPr>
    </w:p>
    <w:p w14:paraId="48680B7E">
      <w:pPr>
        <w:jc w:val="center"/>
        <w:rPr>
          <w:rFonts w:hint="eastAsia" w:ascii="黑体" w:eastAsia="黑体"/>
          <w:sz w:val="44"/>
          <w:highlight w:val="none"/>
        </w:rPr>
      </w:pPr>
    </w:p>
    <w:p w14:paraId="5A8DBFC8">
      <w:pPr>
        <w:jc w:val="center"/>
        <w:rPr>
          <w:rFonts w:hint="eastAsia" w:ascii="黑体" w:eastAsia="黑体"/>
          <w:sz w:val="44"/>
          <w:highlight w:val="none"/>
        </w:rPr>
      </w:pPr>
    </w:p>
    <w:p w14:paraId="0B0341C9">
      <w:pPr>
        <w:jc w:val="center"/>
        <w:rPr>
          <w:rFonts w:hint="eastAsia" w:ascii="黑体" w:eastAsia="黑体"/>
          <w:sz w:val="44"/>
          <w:highlight w:val="none"/>
        </w:rPr>
      </w:pPr>
    </w:p>
    <w:p w14:paraId="16FF859A">
      <w:pPr>
        <w:jc w:val="center"/>
        <w:rPr>
          <w:rFonts w:hint="eastAsia" w:ascii="黑体" w:eastAsia="黑体"/>
          <w:sz w:val="44"/>
          <w:highlight w:val="none"/>
        </w:rPr>
      </w:pPr>
    </w:p>
    <w:p w14:paraId="63B526A8">
      <w:pPr>
        <w:spacing w:before="0" w:after="0"/>
        <w:jc w:val="center"/>
        <w:outlineLvl w:val="0"/>
        <w:rPr>
          <w:rFonts w:hint="eastAsia" w:ascii="宋体" w:hAnsi="宋体" w:cs="宋体"/>
          <w:b/>
          <w:bCs/>
          <w:sz w:val="32"/>
          <w:szCs w:val="32"/>
          <w:highlight w:val="none"/>
          <w:lang w:bidi="ar"/>
        </w:rPr>
      </w:pPr>
      <w:bookmarkStart w:id="97" w:name="_Toc20326"/>
      <w:bookmarkStart w:id="98" w:name="_Toc185440887"/>
      <w:r>
        <w:rPr>
          <w:rFonts w:hint="eastAsia" w:ascii="宋体" w:hAnsi="宋体" w:cs="宋体"/>
          <w:b/>
          <w:bCs/>
          <w:sz w:val="32"/>
          <w:szCs w:val="32"/>
          <w:highlight w:val="none"/>
          <w:lang w:bidi="ar"/>
        </w:rPr>
        <w:t>引用标准名录</w:t>
      </w:r>
      <w:bookmarkEnd w:id="97"/>
      <w:bookmarkEnd w:id="98"/>
    </w:p>
    <w:p w14:paraId="3798E056">
      <w:pPr>
        <w:ind w:firstLine="600" w:firstLineChars="250"/>
        <w:rPr>
          <w:rFonts w:hint="eastAsia" w:ascii="宋体" w:hAnsi="宋体" w:cs="宋体"/>
          <w:highlight w:val="none"/>
        </w:rPr>
      </w:pPr>
      <w:r>
        <w:rPr>
          <w:rFonts w:hint="eastAsia" w:ascii="宋体" w:hAnsi="宋体" w:cs="宋体"/>
          <w:highlight w:val="none"/>
        </w:rPr>
        <w:t>1 《建筑工程施工质量验收统一标准》GB 50300</w:t>
      </w:r>
    </w:p>
    <w:p w14:paraId="7EE30CE5">
      <w:pPr>
        <w:ind w:firstLine="600" w:firstLineChars="250"/>
        <w:rPr>
          <w:rFonts w:hint="eastAsia" w:ascii="宋体" w:hAnsi="宋体" w:cs="宋体"/>
          <w:highlight w:val="none"/>
        </w:rPr>
      </w:pPr>
      <w:r>
        <w:rPr>
          <w:rFonts w:hint="eastAsia" w:ascii="宋体" w:hAnsi="宋体" w:cs="宋体"/>
          <w:kern w:val="0"/>
          <w:highlight w:val="none"/>
        </w:rPr>
        <w:t>2 《建筑装饰装修工程质量验收规范》GB 50210</w:t>
      </w:r>
    </w:p>
    <w:p w14:paraId="67729C3C">
      <w:pPr>
        <w:ind w:firstLine="600" w:firstLineChars="250"/>
        <w:rPr>
          <w:rFonts w:hint="eastAsia" w:ascii="宋体" w:hAnsi="宋体" w:cs="宋体"/>
          <w:highlight w:val="none"/>
        </w:rPr>
      </w:pPr>
      <w:r>
        <w:rPr>
          <w:rFonts w:hint="eastAsia" w:ascii="宋体" w:hAnsi="宋体" w:cs="宋体"/>
          <w:highlight w:val="none"/>
        </w:rPr>
        <w:t>3 《</w:t>
      </w:r>
      <w:r>
        <w:rPr>
          <w:rFonts w:hint="eastAsia" w:ascii="宋体"/>
          <w:kern w:val="0"/>
          <w:sz w:val="21"/>
          <w:szCs w:val="20"/>
          <w:highlight w:val="none"/>
          <w:lang w:bidi="ar"/>
        </w:rPr>
        <w:t>预拌砂浆</w:t>
      </w:r>
      <w:r>
        <w:rPr>
          <w:rFonts w:hint="eastAsia" w:ascii="宋体" w:hAnsi="宋体" w:cs="宋体"/>
          <w:highlight w:val="none"/>
        </w:rPr>
        <w:t>》GB/T 25181</w:t>
      </w:r>
    </w:p>
    <w:p w14:paraId="32E08B21">
      <w:pPr>
        <w:ind w:firstLine="600" w:firstLineChars="250"/>
        <w:rPr>
          <w:rFonts w:hint="eastAsia" w:ascii="宋体" w:hAnsi="宋体" w:cs="宋体"/>
          <w:highlight w:val="none"/>
        </w:rPr>
      </w:pPr>
      <w:r>
        <w:rPr>
          <w:rFonts w:hint="eastAsia" w:ascii="宋体" w:hAnsi="宋体" w:cs="宋体"/>
          <w:highlight w:val="none"/>
        </w:rPr>
        <w:t>4 《</w:t>
      </w:r>
      <w:r>
        <w:rPr>
          <w:rFonts w:hint="eastAsia" w:ascii="宋体"/>
          <w:kern w:val="0"/>
          <w:sz w:val="21"/>
          <w:szCs w:val="20"/>
          <w:highlight w:val="none"/>
          <w:lang w:bidi="ar"/>
        </w:rPr>
        <w:t>服务机器人功能安全评估</w:t>
      </w:r>
      <w:r>
        <w:rPr>
          <w:rFonts w:hint="eastAsia" w:ascii="宋体" w:hAnsi="宋体" w:cs="宋体"/>
          <w:highlight w:val="none"/>
        </w:rPr>
        <w:t>》GB/T 38260</w:t>
      </w:r>
    </w:p>
    <w:p w14:paraId="6B4648F4">
      <w:pPr>
        <w:ind w:firstLine="600" w:firstLineChars="250"/>
        <w:rPr>
          <w:rFonts w:hint="eastAsia" w:ascii="宋体"/>
          <w:kern w:val="0"/>
          <w:sz w:val="21"/>
          <w:szCs w:val="20"/>
          <w:highlight w:val="none"/>
          <w:lang w:bidi="ar"/>
        </w:rPr>
      </w:pPr>
      <w:r>
        <w:rPr>
          <w:rFonts w:hint="eastAsia" w:ascii="宋体" w:hAnsi="宋体" w:cs="宋体"/>
          <w:highlight w:val="none"/>
        </w:rPr>
        <w:t>5 《抹灰砂浆技术规程》</w:t>
      </w:r>
      <w:r>
        <w:rPr>
          <w:rFonts w:hint="eastAsia" w:ascii="宋体"/>
          <w:kern w:val="0"/>
          <w:sz w:val="21"/>
          <w:szCs w:val="20"/>
          <w:highlight w:val="none"/>
          <w:lang w:bidi="ar"/>
        </w:rPr>
        <w:t>JGJ/T 220</w:t>
      </w:r>
    </w:p>
    <w:p w14:paraId="02699BED">
      <w:pPr>
        <w:ind w:firstLine="600" w:firstLineChars="250"/>
        <w:rPr>
          <w:rFonts w:hint="eastAsia" w:ascii="宋体"/>
          <w:kern w:val="0"/>
          <w:sz w:val="21"/>
          <w:szCs w:val="20"/>
          <w:highlight w:val="none"/>
          <w:lang w:bidi="ar"/>
        </w:rPr>
      </w:pPr>
      <w:r>
        <w:rPr>
          <w:rFonts w:hint="eastAsia" w:ascii="宋体" w:hAnsi="宋体" w:cs="宋体"/>
          <w:highlight w:val="none"/>
        </w:rPr>
        <w:t xml:space="preserve">6 </w:t>
      </w:r>
      <w:r>
        <w:rPr>
          <w:rFonts w:hint="eastAsia" w:ascii="宋体"/>
          <w:kern w:val="0"/>
          <w:sz w:val="21"/>
          <w:szCs w:val="20"/>
          <w:highlight w:val="none"/>
          <w:lang w:bidi="ar"/>
        </w:rPr>
        <w:t>《预拌砂浆应用技术规程》 JGJ/T 223</w:t>
      </w:r>
    </w:p>
    <w:p w14:paraId="288F7A23">
      <w:pPr>
        <w:ind w:firstLine="525" w:firstLineChars="250"/>
        <w:rPr>
          <w:rFonts w:ascii="宋体"/>
          <w:kern w:val="0"/>
          <w:sz w:val="21"/>
          <w:szCs w:val="20"/>
          <w:highlight w:val="none"/>
          <w:lang w:bidi="ar"/>
        </w:rPr>
      </w:pPr>
      <w:r>
        <w:rPr>
          <w:rFonts w:hint="eastAsia" w:ascii="宋体"/>
          <w:kern w:val="0"/>
          <w:sz w:val="21"/>
          <w:szCs w:val="20"/>
          <w:highlight w:val="none"/>
          <w:lang w:bidi="ar"/>
        </w:rPr>
        <w:t>7 《机械喷涂抹灰施工规程》 JGJ/T 105</w:t>
      </w:r>
    </w:p>
    <w:p w14:paraId="234D5C8C">
      <w:pPr>
        <w:ind w:firstLine="1100" w:firstLineChars="250"/>
        <w:rPr>
          <w:rFonts w:hint="eastAsia" w:ascii="黑体" w:eastAsia="黑体"/>
          <w:sz w:val="44"/>
          <w:highlight w:val="none"/>
        </w:rPr>
      </w:pPr>
    </w:p>
    <w:p w14:paraId="69E42A71">
      <w:pPr>
        <w:jc w:val="center"/>
        <w:rPr>
          <w:rFonts w:hint="eastAsia" w:ascii="黑体" w:eastAsia="黑体"/>
          <w:sz w:val="44"/>
          <w:highlight w:val="none"/>
        </w:rPr>
      </w:pPr>
    </w:p>
    <w:p w14:paraId="713D2B1B">
      <w:pPr>
        <w:jc w:val="center"/>
        <w:rPr>
          <w:rFonts w:hint="eastAsia" w:ascii="黑体" w:eastAsia="黑体"/>
          <w:sz w:val="44"/>
          <w:highlight w:val="none"/>
        </w:rPr>
      </w:pPr>
    </w:p>
    <w:p w14:paraId="52ABA6E4">
      <w:pPr>
        <w:jc w:val="center"/>
        <w:rPr>
          <w:rFonts w:hint="eastAsia" w:ascii="黑体" w:eastAsia="黑体"/>
          <w:sz w:val="44"/>
          <w:highlight w:val="none"/>
        </w:rPr>
      </w:pPr>
    </w:p>
    <w:p w14:paraId="1E2E4AE1">
      <w:pPr>
        <w:jc w:val="center"/>
        <w:rPr>
          <w:rFonts w:hint="eastAsia" w:ascii="黑体" w:eastAsia="黑体"/>
          <w:sz w:val="44"/>
          <w:highlight w:val="none"/>
        </w:rPr>
      </w:pPr>
    </w:p>
    <w:p w14:paraId="70FB493D">
      <w:pPr>
        <w:jc w:val="center"/>
        <w:rPr>
          <w:rFonts w:hint="eastAsia" w:ascii="黑体" w:eastAsia="黑体"/>
          <w:sz w:val="44"/>
          <w:highlight w:val="none"/>
        </w:rPr>
      </w:pPr>
    </w:p>
    <w:p w14:paraId="7335AF81">
      <w:pPr>
        <w:jc w:val="center"/>
        <w:rPr>
          <w:rFonts w:hint="eastAsia" w:ascii="黑体" w:eastAsia="黑体"/>
          <w:sz w:val="44"/>
          <w:highlight w:val="none"/>
        </w:rPr>
      </w:pPr>
    </w:p>
    <w:p w14:paraId="6D9ADBED">
      <w:pPr>
        <w:jc w:val="center"/>
        <w:rPr>
          <w:rFonts w:hint="eastAsia" w:ascii="黑体" w:eastAsia="黑体"/>
          <w:sz w:val="44"/>
          <w:highlight w:val="none"/>
        </w:rPr>
      </w:pPr>
    </w:p>
    <w:p w14:paraId="68F3FADF">
      <w:pPr>
        <w:jc w:val="center"/>
        <w:rPr>
          <w:rFonts w:hint="eastAsia" w:ascii="黑体" w:eastAsia="黑体"/>
          <w:sz w:val="44"/>
          <w:highlight w:val="none"/>
        </w:rPr>
      </w:pPr>
    </w:p>
    <w:p w14:paraId="72EC2CE0">
      <w:pPr>
        <w:jc w:val="center"/>
        <w:rPr>
          <w:rFonts w:hint="eastAsia" w:ascii="黑体" w:eastAsia="黑体"/>
          <w:sz w:val="44"/>
          <w:highlight w:val="none"/>
        </w:rPr>
      </w:pPr>
    </w:p>
    <w:p w14:paraId="698294D8">
      <w:pPr>
        <w:jc w:val="center"/>
        <w:rPr>
          <w:rFonts w:hint="eastAsia" w:ascii="黑体" w:eastAsia="黑体"/>
          <w:sz w:val="44"/>
          <w:highlight w:val="none"/>
        </w:rPr>
      </w:pPr>
      <w:r>
        <w:rPr>
          <w:rFonts w:hint="eastAsia" w:ascii="黑体" w:eastAsia="黑体"/>
          <w:sz w:val="44"/>
          <w:highlight w:val="none"/>
        </w:rPr>
        <w:t>中国建筑业协会团体标准</w:t>
      </w:r>
    </w:p>
    <w:p w14:paraId="51950BE4">
      <w:pPr>
        <w:jc w:val="center"/>
        <w:rPr>
          <w:rFonts w:hint="eastAsia" w:ascii="宋体" w:hAnsi="宋体"/>
          <w:highlight w:val="none"/>
        </w:rPr>
      </w:pPr>
    </w:p>
    <w:p w14:paraId="4A5235ED">
      <w:pPr>
        <w:jc w:val="center"/>
        <w:rPr>
          <w:rFonts w:hint="eastAsia" w:ascii="黑体" w:eastAsia="黑体"/>
          <w:sz w:val="48"/>
          <w:highlight w:val="none"/>
        </w:rPr>
      </w:pPr>
      <w:r>
        <w:rPr>
          <w:rFonts w:hint="eastAsia" w:ascii="黑体" w:eastAsia="黑体"/>
          <w:sz w:val="48"/>
          <w:highlight w:val="none"/>
        </w:rPr>
        <w:t>建筑内墙抹灰机器人</w:t>
      </w:r>
    </w:p>
    <w:p w14:paraId="4EEBAB00">
      <w:pPr>
        <w:jc w:val="center"/>
        <w:rPr>
          <w:rFonts w:hint="eastAsia" w:ascii="黑体" w:eastAsia="黑体"/>
          <w:sz w:val="48"/>
          <w:highlight w:val="none"/>
        </w:rPr>
      </w:pPr>
      <w:r>
        <w:rPr>
          <w:rFonts w:hint="eastAsia" w:ascii="黑体" w:eastAsia="黑体"/>
          <w:sz w:val="48"/>
          <w:highlight w:val="none"/>
        </w:rPr>
        <w:t>施工技术规程</w:t>
      </w:r>
    </w:p>
    <w:p w14:paraId="453C0329">
      <w:pPr>
        <w:jc w:val="center"/>
        <w:rPr>
          <w:rFonts w:hint="eastAsia" w:eastAsia="黑体"/>
          <w:sz w:val="28"/>
          <w:highlight w:val="none"/>
        </w:rPr>
      </w:pPr>
      <w:r>
        <w:rPr>
          <w:rFonts w:hint="eastAsia" w:eastAsia="黑体"/>
          <w:sz w:val="28"/>
          <w:highlight w:val="none"/>
        </w:rPr>
        <w:t>Technical Specification For Interior Wall Plastering Construction Of Plastering Robots</w:t>
      </w:r>
    </w:p>
    <w:p w14:paraId="2A520B52">
      <w:pPr>
        <w:jc w:val="center"/>
        <w:rPr>
          <w:rFonts w:hint="eastAsia" w:ascii="宋体"/>
          <w:sz w:val="32"/>
          <w:highlight w:val="none"/>
        </w:rPr>
      </w:pPr>
      <w:r>
        <w:rPr>
          <w:rFonts w:hint="eastAsia" w:ascii="宋体"/>
          <w:sz w:val="32"/>
          <w:highlight w:val="none"/>
        </w:rPr>
        <w:t>条文说明</w:t>
      </w:r>
    </w:p>
    <w:p w14:paraId="288910F2">
      <w:pPr>
        <w:jc w:val="center"/>
        <w:rPr>
          <w:rFonts w:hint="eastAsia" w:ascii="宋体"/>
          <w:sz w:val="32"/>
          <w:highlight w:val="none"/>
        </w:rPr>
      </w:pPr>
    </w:p>
    <w:p w14:paraId="2D5BEAAF">
      <w:pPr>
        <w:jc w:val="center"/>
        <w:rPr>
          <w:rFonts w:hint="eastAsia" w:ascii="宋体"/>
          <w:sz w:val="32"/>
          <w:highlight w:val="none"/>
        </w:rPr>
      </w:pPr>
    </w:p>
    <w:p w14:paraId="3A46FC17">
      <w:pPr>
        <w:jc w:val="center"/>
        <w:rPr>
          <w:rFonts w:hint="eastAsia" w:ascii="宋体"/>
          <w:sz w:val="32"/>
          <w:highlight w:val="none"/>
        </w:rPr>
      </w:pPr>
    </w:p>
    <w:p w14:paraId="5041C0E4">
      <w:pPr>
        <w:jc w:val="center"/>
        <w:rPr>
          <w:rFonts w:hint="eastAsia" w:ascii="宋体" w:hAnsi="宋体"/>
          <w:highlight w:val="none"/>
        </w:rPr>
      </w:pPr>
    </w:p>
    <w:p w14:paraId="0591D00F">
      <w:pPr>
        <w:rPr>
          <w:rFonts w:hint="eastAsia" w:ascii="宋体" w:hAnsi="宋体"/>
          <w:highlight w:val="none"/>
        </w:rPr>
      </w:pPr>
    </w:p>
    <w:p w14:paraId="45E79223">
      <w:pPr>
        <w:jc w:val="center"/>
        <w:rPr>
          <w:rFonts w:hint="eastAsia" w:ascii="宋体" w:hAnsi="宋体"/>
          <w:highlight w:val="none"/>
        </w:rPr>
      </w:pPr>
    </w:p>
    <w:p w14:paraId="5FDE1584">
      <w:pPr>
        <w:jc w:val="center"/>
        <w:rPr>
          <w:rFonts w:hint="eastAsia" w:ascii="宋体" w:hAnsi="宋体"/>
          <w:highlight w:val="none"/>
        </w:rPr>
      </w:pPr>
    </w:p>
    <w:p w14:paraId="65EC49C2">
      <w:pPr>
        <w:jc w:val="center"/>
        <w:rPr>
          <w:rFonts w:hint="eastAsia" w:ascii="宋体" w:hAnsi="宋体"/>
          <w:highlight w:val="none"/>
        </w:rPr>
      </w:pPr>
    </w:p>
    <w:p w14:paraId="34D68B64">
      <w:pPr>
        <w:jc w:val="center"/>
        <w:rPr>
          <w:rFonts w:hint="eastAsia" w:ascii="宋体" w:hAnsi="宋体"/>
          <w:highlight w:val="none"/>
        </w:rPr>
      </w:pPr>
    </w:p>
    <w:p w14:paraId="25AE5518">
      <w:pPr>
        <w:jc w:val="center"/>
        <w:rPr>
          <w:rFonts w:hint="eastAsia" w:ascii="宋体" w:hAnsi="宋体"/>
          <w:highlight w:val="none"/>
        </w:rPr>
      </w:pPr>
    </w:p>
    <w:p w14:paraId="2C03446C">
      <w:pPr>
        <w:jc w:val="center"/>
        <w:rPr>
          <w:rFonts w:hint="eastAsia" w:ascii="宋体" w:hAnsi="宋体"/>
          <w:highlight w:val="none"/>
        </w:rPr>
      </w:pPr>
    </w:p>
    <w:p w14:paraId="1464C0BF">
      <w:pPr>
        <w:jc w:val="center"/>
        <w:rPr>
          <w:rFonts w:hint="eastAsia" w:ascii="宋体" w:hAnsi="宋体"/>
          <w:highlight w:val="none"/>
        </w:rPr>
      </w:pPr>
    </w:p>
    <w:p w14:paraId="78432D3C">
      <w:pPr>
        <w:jc w:val="center"/>
        <w:rPr>
          <w:rFonts w:hint="eastAsia" w:ascii="宋体" w:hAnsi="宋体"/>
          <w:b/>
          <w:bCs/>
          <w:highlight w:val="none"/>
        </w:rPr>
      </w:pPr>
    </w:p>
    <w:p w14:paraId="442B4C6F">
      <w:pPr>
        <w:jc w:val="center"/>
        <w:rPr>
          <w:rFonts w:hint="eastAsia" w:ascii="宋体" w:hAnsi="宋体"/>
          <w:b/>
          <w:bCs/>
          <w:highlight w:val="none"/>
        </w:rPr>
      </w:pPr>
    </w:p>
    <w:p w14:paraId="4C201F0E">
      <w:pPr>
        <w:jc w:val="center"/>
        <w:rPr>
          <w:rFonts w:hint="eastAsia" w:ascii="宋体" w:hAnsi="宋体"/>
          <w:b/>
          <w:bCs/>
          <w:highlight w:val="none"/>
        </w:rPr>
      </w:pPr>
    </w:p>
    <w:p w14:paraId="07544909">
      <w:pPr>
        <w:jc w:val="center"/>
        <w:rPr>
          <w:rFonts w:hint="eastAsia" w:ascii="宋体" w:hAnsi="宋体"/>
          <w:b/>
          <w:bCs/>
          <w:highlight w:val="none"/>
        </w:rPr>
      </w:pPr>
    </w:p>
    <w:p w14:paraId="478295CB">
      <w:pPr>
        <w:jc w:val="center"/>
        <w:rPr>
          <w:rFonts w:hint="eastAsia" w:ascii="宋体" w:hAnsi="宋体"/>
          <w:b/>
          <w:bCs/>
          <w:highlight w:val="none"/>
        </w:rPr>
      </w:pPr>
    </w:p>
    <w:p w14:paraId="77B95712">
      <w:pPr>
        <w:jc w:val="center"/>
        <w:rPr>
          <w:rFonts w:hint="eastAsia" w:ascii="宋体" w:hAnsi="宋体"/>
          <w:b/>
          <w:bCs/>
          <w:highlight w:val="none"/>
        </w:rPr>
      </w:pPr>
    </w:p>
    <w:p w14:paraId="1C4E54F0">
      <w:pPr>
        <w:jc w:val="center"/>
        <w:rPr>
          <w:rFonts w:hint="eastAsia" w:ascii="宋体" w:hAnsi="宋体"/>
          <w:b/>
          <w:bCs/>
          <w:highlight w:val="none"/>
        </w:rPr>
      </w:pPr>
    </w:p>
    <w:p w14:paraId="041D375C">
      <w:pPr>
        <w:jc w:val="center"/>
        <w:rPr>
          <w:rFonts w:hint="eastAsia" w:ascii="宋体" w:hAnsi="宋体"/>
          <w:b/>
          <w:bCs/>
          <w:highlight w:val="none"/>
        </w:rPr>
      </w:pPr>
    </w:p>
    <w:p w14:paraId="6FE1726D">
      <w:pPr>
        <w:jc w:val="center"/>
        <w:rPr>
          <w:rFonts w:hint="eastAsia" w:ascii="宋体" w:hAnsi="宋体"/>
          <w:b/>
          <w:bCs/>
          <w:highlight w:val="none"/>
        </w:rPr>
      </w:pPr>
    </w:p>
    <w:p w14:paraId="36EFADAB">
      <w:pPr>
        <w:jc w:val="center"/>
        <w:rPr>
          <w:rFonts w:hint="eastAsia" w:ascii="宋体" w:hAnsi="宋体"/>
          <w:b/>
          <w:bCs/>
          <w:highlight w:val="none"/>
        </w:rPr>
      </w:pPr>
    </w:p>
    <w:p w14:paraId="23E64C85">
      <w:pPr>
        <w:jc w:val="center"/>
        <w:rPr>
          <w:rFonts w:hint="eastAsia" w:ascii="宋体" w:hAnsi="宋体"/>
          <w:b/>
          <w:bCs/>
          <w:highlight w:val="none"/>
        </w:rPr>
      </w:pPr>
    </w:p>
    <w:p w14:paraId="55124429">
      <w:pPr>
        <w:jc w:val="center"/>
        <w:rPr>
          <w:rFonts w:hint="eastAsia" w:ascii="宋体" w:hAnsi="宋体"/>
          <w:b/>
          <w:bCs/>
          <w:highlight w:val="none"/>
        </w:rPr>
      </w:pPr>
      <w:r>
        <w:rPr>
          <w:rFonts w:ascii="宋体" w:hAnsi="宋体"/>
          <w:b/>
          <w:bCs/>
          <w:highlight w:val="none"/>
        </w:rPr>
        <w:br w:type="page"/>
      </w:r>
    </w:p>
    <w:p w14:paraId="38CDBB6D">
      <w:pPr>
        <w:jc w:val="center"/>
        <w:rPr>
          <w:rFonts w:hint="eastAsia" w:ascii="仿宋_GB2312" w:hAnsi="楷体" w:eastAsia="仿宋_GB2312"/>
          <w:b/>
          <w:highlight w:val="none"/>
        </w:rPr>
      </w:pPr>
      <w:r>
        <w:rPr>
          <w:rFonts w:hint="eastAsia" w:ascii="仿宋_GB2312" w:hAnsi="楷体" w:eastAsia="仿宋_GB2312"/>
          <w:b/>
          <w:highlight w:val="none"/>
        </w:rPr>
        <w:t>制定说明</w:t>
      </w:r>
    </w:p>
    <w:p w14:paraId="479C18F7">
      <w:pPr>
        <w:rPr>
          <w:rFonts w:hint="eastAsia" w:ascii="仿宋_GB2312" w:hAnsi="楷体" w:eastAsia="仿宋_GB2312"/>
          <w:highlight w:val="none"/>
        </w:rPr>
      </w:pPr>
      <w:r>
        <w:rPr>
          <w:rFonts w:hint="eastAsia" w:ascii="仿宋_GB2312" w:hAnsi="楷体" w:eastAsia="仿宋_GB2312"/>
          <w:highlight w:val="none"/>
        </w:rPr>
        <w:t xml:space="preserve">    《建筑内墙抹灰机器人施工技术规程》（T/CCIAT xxxx— 20xx），经中国建筑业协会2023年12月15日以第54号公告批准发布。</w:t>
      </w:r>
    </w:p>
    <w:p w14:paraId="4A76A9CD">
      <w:pPr>
        <w:ind w:firstLine="480"/>
        <w:rPr>
          <w:rFonts w:hint="eastAsia" w:ascii="仿宋_GB2312" w:hAnsi="楷体" w:eastAsia="仿宋_GB2312"/>
          <w:highlight w:val="none"/>
        </w:rPr>
      </w:pPr>
      <w:r>
        <w:rPr>
          <w:rFonts w:hint="eastAsia" w:ascii="仿宋_GB2312" w:hAnsi="楷体" w:eastAsia="仿宋_GB2312"/>
          <w:highlight w:val="none"/>
        </w:rPr>
        <w:t>本规程制订过程中，编制组进行了广泛的调查研究，总结了我国工程建设抹灰方卖弄的实践经验，同时参考了国外先进技术法规、技术标准。</w:t>
      </w:r>
    </w:p>
    <w:p w14:paraId="455CF0CB">
      <w:pPr>
        <w:ind w:firstLine="480" w:firstLineChars="200"/>
        <w:rPr>
          <w:rFonts w:hint="eastAsia" w:ascii="仿宋_GB2312" w:hAnsi="楷体" w:eastAsia="仿宋_GB2312"/>
          <w:highlight w:val="none"/>
        </w:rPr>
      </w:pPr>
      <w:r>
        <w:rPr>
          <w:rFonts w:hint="eastAsia" w:ascii="仿宋_GB2312" w:hAnsi="楷体" w:eastAsia="仿宋_GB2312"/>
          <w:highlight w:val="none"/>
        </w:rPr>
        <w:t>为便于广大设计、施工、科研、学校等单位有关人员在使用本标准时能正确理解和执行条文规定，《建筑内墙抹灰机器人施工技术规程》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17FE599A">
      <w:pPr>
        <w:spacing w:before="156" w:beforeLines="50" w:after="156" w:afterLines="50"/>
        <w:jc w:val="center"/>
        <w:rPr>
          <w:rFonts w:hint="eastAsia" w:ascii="宋体" w:hAnsi="宋体"/>
          <w:sz w:val="28"/>
          <w:highlight w:val="none"/>
        </w:rPr>
      </w:pPr>
      <w:r>
        <w:rPr>
          <w:rFonts w:hint="eastAsia" w:ascii="仿宋_GB2312" w:hAnsi="楷体" w:eastAsia="仿宋_GB2312"/>
          <w:highlight w:val="none"/>
        </w:rPr>
        <w:br w:type="page"/>
      </w:r>
      <w:r>
        <w:rPr>
          <w:rFonts w:hint="eastAsia" w:ascii="宋体" w:hAnsi="宋体"/>
          <w:sz w:val="28"/>
          <w:highlight w:val="none"/>
        </w:rPr>
        <w:t>目  次</w:t>
      </w:r>
      <w:r>
        <w:rPr>
          <w:highlight w:val="none"/>
        </w:rPr>
        <w:fldChar w:fldCharType="begin"/>
      </w:r>
      <w:r>
        <w:rPr>
          <w:highlight w:val="none"/>
        </w:rPr>
        <w:instrText xml:space="preserve"> TOC \o "1-3" \h \z \u </w:instrText>
      </w:r>
      <w:r>
        <w:rPr>
          <w:rFonts w:hint="eastAsia"/>
          <w:highlight w:val="none"/>
        </w:rPr>
        <w:fldChar w:fldCharType="separate"/>
      </w:r>
    </w:p>
    <w:p w14:paraId="73637AD0">
      <w:pPr>
        <w:pStyle w:val="13"/>
        <w:tabs>
          <w:tab w:val="right" w:leader="dot" w:pos="8302"/>
        </w:tabs>
        <w:rPr>
          <w:rFonts w:hint="eastAsia"/>
          <w:highlight w:val="none"/>
        </w:rPr>
      </w:pPr>
      <w:r>
        <w:rPr>
          <w:highlight w:val="none"/>
        </w:rPr>
        <w:fldChar w:fldCharType="begin"/>
      </w:r>
      <w:r>
        <w:rPr>
          <w:highlight w:val="none"/>
        </w:rPr>
        <w:instrText xml:space="preserve"> HYPERLINK \l "_Toc185440888" </w:instrText>
      </w:r>
      <w:r>
        <w:rPr>
          <w:highlight w:val="none"/>
        </w:rPr>
        <w:fldChar w:fldCharType="separate"/>
      </w:r>
      <w:r>
        <w:rPr>
          <w:rFonts w:hint="eastAsia"/>
          <w:highlight w:val="none"/>
        </w:rPr>
        <w:t>1 总   则</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_Toc185440888 \h</w:instrText>
      </w:r>
      <w:r>
        <w:rPr>
          <w:rFonts w:hint="eastAsia"/>
          <w:highlight w:val="none"/>
        </w:rPr>
        <w:instrText xml:space="preserve"> </w:instrText>
      </w:r>
      <w:r>
        <w:rPr>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4A6B7A78">
      <w:pPr>
        <w:pStyle w:val="13"/>
        <w:tabs>
          <w:tab w:val="right" w:leader="dot" w:pos="8302"/>
        </w:tabs>
        <w:rPr>
          <w:rFonts w:hint="eastAsia"/>
          <w:highlight w:val="none"/>
        </w:rPr>
      </w:pPr>
      <w:r>
        <w:rPr>
          <w:highlight w:val="none"/>
        </w:rPr>
        <w:fldChar w:fldCharType="begin"/>
      </w:r>
      <w:r>
        <w:rPr>
          <w:highlight w:val="none"/>
        </w:rPr>
        <w:instrText xml:space="preserve"> HYPERLINK \l "_Toc185440892" </w:instrText>
      </w:r>
      <w:r>
        <w:rPr>
          <w:highlight w:val="none"/>
        </w:rPr>
        <w:fldChar w:fldCharType="separate"/>
      </w:r>
      <w:r>
        <w:rPr>
          <w:rFonts w:hint="eastAsia"/>
          <w:highlight w:val="none"/>
        </w:rPr>
        <w:t>2 术   语</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_Toc185440892 \h</w:instrText>
      </w:r>
      <w:r>
        <w:rPr>
          <w:rFonts w:hint="eastAsia"/>
          <w:highlight w:val="none"/>
        </w:rPr>
        <w:instrText xml:space="preserve"> </w:instrText>
      </w:r>
      <w:r>
        <w:rPr>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7BD723AD">
      <w:pPr>
        <w:pStyle w:val="13"/>
        <w:tabs>
          <w:tab w:val="right" w:leader="dot" w:pos="8302"/>
        </w:tabs>
        <w:rPr>
          <w:rFonts w:hint="eastAsia"/>
          <w:highlight w:val="none"/>
        </w:rPr>
      </w:pPr>
      <w:r>
        <w:rPr>
          <w:highlight w:val="none"/>
        </w:rPr>
        <w:fldChar w:fldCharType="begin"/>
      </w:r>
      <w:r>
        <w:rPr>
          <w:highlight w:val="none"/>
        </w:rPr>
        <w:instrText xml:space="preserve"> HYPERLINK \l "_Toc185440896" </w:instrText>
      </w:r>
      <w:r>
        <w:rPr>
          <w:highlight w:val="none"/>
        </w:rPr>
        <w:fldChar w:fldCharType="separate"/>
      </w:r>
      <w:r>
        <w:rPr>
          <w:rFonts w:hint="eastAsia"/>
          <w:highlight w:val="none"/>
        </w:rPr>
        <w:t>3 机械设备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_Toc185440896 \h</w:instrText>
      </w:r>
      <w:r>
        <w:rPr>
          <w:rFonts w:hint="eastAsia"/>
          <w:highlight w:val="none"/>
        </w:rPr>
        <w:instrText xml:space="preserve"> </w:instrText>
      </w:r>
      <w:r>
        <w:rPr>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0780AAF2">
      <w:pPr>
        <w:pStyle w:val="14"/>
        <w:tabs>
          <w:tab w:val="right" w:leader="dot" w:pos="8302"/>
        </w:tabs>
        <w:ind w:left="480"/>
        <w:rPr>
          <w:rFonts w:hint="eastAsia"/>
          <w:highlight w:val="none"/>
        </w:rPr>
      </w:pPr>
      <w:r>
        <w:rPr>
          <w:highlight w:val="none"/>
        </w:rPr>
        <w:fldChar w:fldCharType="begin"/>
      </w:r>
      <w:r>
        <w:rPr>
          <w:highlight w:val="none"/>
        </w:rPr>
        <w:instrText xml:space="preserve"> HYPERLINK \l "_Toc185440897" </w:instrText>
      </w:r>
      <w:r>
        <w:rPr>
          <w:highlight w:val="none"/>
        </w:rPr>
        <w:fldChar w:fldCharType="separate"/>
      </w:r>
      <w:r>
        <w:rPr>
          <w:rFonts w:hint="eastAsia"/>
          <w:highlight w:val="none"/>
        </w:rPr>
        <w:t>3.1 性能要求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_Toc185440897 \h</w:instrText>
      </w:r>
      <w:r>
        <w:rPr>
          <w:rFonts w:hint="eastAsia"/>
          <w:highlight w:val="none"/>
        </w:rPr>
        <w:instrText xml:space="preserve"> </w:instrText>
      </w:r>
      <w:r>
        <w:rPr>
          <w:highlight w:val="none"/>
        </w:rPr>
        <w:fldChar w:fldCharType="separate"/>
      </w:r>
      <w:r>
        <w:rPr>
          <w:highlight w:val="none"/>
        </w:rPr>
        <w:t>22</w:t>
      </w:r>
      <w:r>
        <w:rPr>
          <w:rFonts w:hint="eastAsia"/>
          <w:highlight w:val="none"/>
        </w:rPr>
        <w:fldChar w:fldCharType="end"/>
      </w:r>
      <w:r>
        <w:rPr>
          <w:rFonts w:hint="eastAsia"/>
          <w:highlight w:val="none"/>
        </w:rPr>
        <w:fldChar w:fldCharType="end"/>
      </w:r>
    </w:p>
    <w:p w14:paraId="6E2ACC92">
      <w:pPr>
        <w:pStyle w:val="14"/>
        <w:tabs>
          <w:tab w:val="right" w:leader="dot" w:pos="8302"/>
        </w:tabs>
        <w:ind w:left="480"/>
        <w:rPr>
          <w:rFonts w:hint="eastAsia"/>
          <w:highlight w:val="none"/>
        </w:rPr>
      </w:pPr>
      <w:r>
        <w:rPr>
          <w:highlight w:val="none"/>
        </w:rPr>
        <w:fldChar w:fldCharType="begin"/>
      </w:r>
      <w:r>
        <w:rPr>
          <w:highlight w:val="none"/>
        </w:rPr>
        <w:instrText xml:space="preserve"> HYPERLINK \l "_Toc185440898" </w:instrText>
      </w:r>
      <w:r>
        <w:rPr>
          <w:highlight w:val="none"/>
        </w:rPr>
        <w:fldChar w:fldCharType="separate"/>
      </w:r>
      <w:r>
        <w:rPr>
          <w:rFonts w:hint="eastAsia"/>
          <w:highlight w:val="none"/>
        </w:rPr>
        <w:t>3.2 作业环境</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_Toc185440898 \h</w:instrText>
      </w:r>
      <w:r>
        <w:rPr>
          <w:rFonts w:hint="eastAsia"/>
          <w:highlight w:val="none"/>
        </w:rPr>
        <w:instrText xml:space="preserve"> </w:instrText>
      </w:r>
      <w:r>
        <w:rPr>
          <w:highlight w:val="none"/>
        </w:rPr>
        <w:fldChar w:fldCharType="separate"/>
      </w:r>
      <w:r>
        <w:rPr>
          <w:highlight w:val="none"/>
        </w:rPr>
        <w:t>23</w:t>
      </w:r>
      <w:r>
        <w:rPr>
          <w:rFonts w:hint="eastAsia"/>
          <w:highlight w:val="none"/>
        </w:rPr>
        <w:fldChar w:fldCharType="end"/>
      </w:r>
      <w:r>
        <w:rPr>
          <w:rFonts w:hint="eastAsia"/>
          <w:highlight w:val="none"/>
        </w:rPr>
        <w:fldChar w:fldCharType="end"/>
      </w:r>
    </w:p>
    <w:p w14:paraId="7AF6E1E4">
      <w:pPr>
        <w:pStyle w:val="13"/>
        <w:tabs>
          <w:tab w:val="right" w:leader="dot" w:pos="8302"/>
        </w:tabs>
        <w:rPr>
          <w:rFonts w:hint="eastAsia"/>
          <w:highlight w:val="none"/>
        </w:rPr>
      </w:pPr>
      <w:r>
        <w:rPr>
          <w:highlight w:val="none"/>
        </w:rPr>
        <w:fldChar w:fldCharType="begin"/>
      </w:r>
      <w:r>
        <w:rPr>
          <w:highlight w:val="none"/>
        </w:rPr>
        <w:instrText xml:space="preserve"> HYPERLINK \l "_Toc185440899" </w:instrText>
      </w:r>
      <w:r>
        <w:rPr>
          <w:highlight w:val="none"/>
        </w:rPr>
        <w:fldChar w:fldCharType="separate"/>
      </w:r>
      <w:r>
        <w:rPr>
          <w:rFonts w:hint="eastAsia"/>
          <w:highlight w:val="none"/>
        </w:rPr>
        <w:t>4 材料控制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_Toc185440899 \h</w:instrText>
      </w:r>
      <w:r>
        <w:rPr>
          <w:rFonts w:hint="eastAsia"/>
          <w:highlight w:val="none"/>
        </w:rPr>
        <w:instrText xml:space="preserve"> </w:instrText>
      </w:r>
      <w:r>
        <w:rPr>
          <w:highlight w:val="none"/>
        </w:rPr>
        <w:fldChar w:fldCharType="separate"/>
      </w:r>
      <w:r>
        <w:rPr>
          <w:highlight w:val="none"/>
        </w:rPr>
        <w:t>23</w:t>
      </w:r>
      <w:r>
        <w:rPr>
          <w:rFonts w:hint="eastAsia"/>
          <w:highlight w:val="none"/>
        </w:rPr>
        <w:fldChar w:fldCharType="end"/>
      </w:r>
      <w:r>
        <w:rPr>
          <w:rFonts w:hint="eastAsia"/>
          <w:highlight w:val="none"/>
        </w:rPr>
        <w:fldChar w:fldCharType="end"/>
      </w:r>
    </w:p>
    <w:p w14:paraId="6C44D48C">
      <w:pPr>
        <w:pStyle w:val="14"/>
        <w:tabs>
          <w:tab w:val="right" w:leader="dot" w:pos="8302"/>
        </w:tabs>
        <w:ind w:left="480"/>
        <w:rPr>
          <w:rFonts w:hint="eastAsia"/>
          <w:highlight w:val="none"/>
        </w:rPr>
      </w:pPr>
      <w:r>
        <w:rPr>
          <w:highlight w:val="none"/>
        </w:rPr>
        <w:fldChar w:fldCharType="begin"/>
      </w:r>
      <w:r>
        <w:rPr>
          <w:highlight w:val="none"/>
        </w:rPr>
        <w:instrText xml:space="preserve"> HYPERLINK \l "_Toc185440900" </w:instrText>
      </w:r>
      <w:r>
        <w:rPr>
          <w:highlight w:val="none"/>
        </w:rPr>
        <w:fldChar w:fldCharType="separate"/>
      </w:r>
      <w:r>
        <w:rPr>
          <w:rFonts w:hint="eastAsia"/>
          <w:highlight w:val="none"/>
        </w:rPr>
        <w:t>4.1 进场检验</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_Toc185440900 \h</w:instrText>
      </w:r>
      <w:r>
        <w:rPr>
          <w:rFonts w:hint="eastAsia"/>
          <w:highlight w:val="none"/>
        </w:rPr>
        <w:instrText xml:space="preserve"> </w:instrText>
      </w:r>
      <w:r>
        <w:rPr>
          <w:highlight w:val="none"/>
        </w:rPr>
        <w:fldChar w:fldCharType="separate"/>
      </w:r>
      <w:r>
        <w:rPr>
          <w:highlight w:val="none"/>
        </w:rPr>
        <w:t>23</w:t>
      </w:r>
      <w:r>
        <w:rPr>
          <w:rFonts w:hint="eastAsia"/>
          <w:highlight w:val="none"/>
        </w:rPr>
        <w:fldChar w:fldCharType="end"/>
      </w:r>
      <w:r>
        <w:rPr>
          <w:rFonts w:hint="eastAsia"/>
          <w:highlight w:val="none"/>
        </w:rPr>
        <w:fldChar w:fldCharType="end"/>
      </w:r>
    </w:p>
    <w:p w14:paraId="279AEE48">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"_Toc185440901" </w:instrText>
      </w:r>
      <w:r>
        <w:rPr>
          <w:highlight w:val="none"/>
        </w:rPr>
        <w:fldChar w:fldCharType="separate"/>
      </w:r>
      <w:r>
        <w:rPr>
          <w:rStyle w:val="21"/>
          <w:rFonts w:hint="eastAsia"/>
          <w:highlight w:val="none"/>
        </w:rPr>
        <w:t>4.2 砂浆存储</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_Toc185440901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7DB3F786">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"_Toc185440902" </w:instrText>
      </w:r>
      <w:r>
        <w:rPr>
          <w:highlight w:val="none"/>
        </w:rPr>
        <w:fldChar w:fldCharType="separate"/>
      </w:r>
      <w:r>
        <w:rPr>
          <w:rStyle w:val="21"/>
          <w:rFonts w:hint="eastAsia"/>
          <w:highlight w:val="none"/>
        </w:rPr>
        <w:t>4.3 干混砂浆拌合</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_Toc185440902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7C2BD8CC">
      <w:pPr>
        <w:pStyle w:val="13"/>
        <w:tabs>
          <w:tab w:val="right" w:leader="dot" w:pos="8302"/>
        </w:tabs>
        <w:rPr>
          <w:rFonts w:hint="eastAsia" w:ascii="等线" w:hAnsi="等线" w:eastAsia="等线"/>
          <w:sz w:val="22"/>
          <w:highlight w:val="none"/>
        </w:rPr>
      </w:pPr>
      <w:r>
        <w:rPr>
          <w:highlight w:val="none"/>
        </w:rPr>
        <w:fldChar w:fldCharType="begin"/>
      </w:r>
      <w:r>
        <w:rPr>
          <w:highlight w:val="none"/>
        </w:rPr>
        <w:instrText xml:space="preserve"> HYPERLINK \l "_Toc185440903" </w:instrText>
      </w:r>
      <w:r>
        <w:rPr>
          <w:highlight w:val="none"/>
        </w:rPr>
        <w:fldChar w:fldCharType="separate"/>
      </w:r>
      <w:r>
        <w:rPr>
          <w:rStyle w:val="21"/>
          <w:rFonts w:hint="eastAsia"/>
          <w:highlight w:val="none"/>
        </w:rPr>
        <w:t>5 抹灰施工</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_Toc185440903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3928F389">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"_Toc185440904" </w:instrText>
      </w:r>
      <w:r>
        <w:rPr>
          <w:highlight w:val="none"/>
        </w:rPr>
        <w:fldChar w:fldCharType="separate"/>
      </w:r>
      <w:r>
        <w:rPr>
          <w:rStyle w:val="21"/>
          <w:rFonts w:hint="eastAsia"/>
          <w:highlight w:val="none"/>
        </w:rPr>
        <w:t>5.1 一般规定</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_Toc185440904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7313981F">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"_Toc185440905" </w:instrText>
      </w:r>
      <w:r>
        <w:rPr>
          <w:highlight w:val="none"/>
        </w:rPr>
        <w:fldChar w:fldCharType="separate"/>
      </w:r>
      <w:r>
        <w:rPr>
          <w:rStyle w:val="21"/>
          <w:rFonts w:hint="eastAsia"/>
          <w:highlight w:val="none"/>
        </w:rPr>
        <w:t>5.2 施工准备</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_Toc185440905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51BFD6CB">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"_Toc185440906" </w:instrText>
      </w:r>
      <w:r>
        <w:rPr>
          <w:highlight w:val="none"/>
        </w:rPr>
        <w:fldChar w:fldCharType="separate"/>
      </w:r>
      <w:r>
        <w:rPr>
          <w:rStyle w:val="21"/>
          <w:rFonts w:hint="eastAsia"/>
          <w:highlight w:val="none"/>
        </w:rPr>
        <w:t>5.3 泵送</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_Toc185440906 \h</w:instrText>
      </w:r>
      <w:r>
        <w:rPr>
          <w:rFonts w:hint="eastAsia"/>
          <w:highlight w:val="none"/>
        </w:rPr>
        <w:instrText xml:space="preserve"> </w:instrText>
      </w:r>
      <w:r>
        <w:rPr>
          <w:highlight w:val="none"/>
        </w:rPr>
        <w:fldChar w:fldCharType="separate"/>
      </w:r>
      <w:r>
        <w:rPr>
          <w:highlight w:val="none"/>
        </w:rPr>
        <w:t>24</w:t>
      </w:r>
      <w:r>
        <w:rPr>
          <w:rFonts w:hint="eastAsia"/>
          <w:highlight w:val="none"/>
        </w:rPr>
        <w:fldChar w:fldCharType="end"/>
      </w:r>
      <w:r>
        <w:rPr>
          <w:rFonts w:hint="eastAsia"/>
          <w:highlight w:val="none"/>
        </w:rPr>
        <w:fldChar w:fldCharType="end"/>
      </w:r>
    </w:p>
    <w:p w14:paraId="47A01B90">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"_Toc185440907" </w:instrText>
      </w:r>
      <w:r>
        <w:rPr>
          <w:highlight w:val="none"/>
        </w:rPr>
        <w:fldChar w:fldCharType="separate"/>
      </w:r>
      <w:r>
        <w:rPr>
          <w:rStyle w:val="21"/>
          <w:rFonts w:hint="eastAsia"/>
          <w:highlight w:val="none"/>
        </w:rPr>
        <w:t>5.4 抹灰</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_Toc185440907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644E39C7">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"_Toc185440908" </w:instrText>
      </w:r>
      <w:r>
        <w:rPr>
          <w:highlight w:val="none"/>
        </w:rPr>
        <w:fldChar w:fldCharType="separate"/>
      </w:r>
      <w:r>
        <w:rPr>
          <w:rStyle w:val="21"/>
          <w:rFonts w:hint="eastAsia"/>
          <w:highlight w:val="none"/>
        </w:rPr>
        <w:t>5.5 季节性施工要求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_Toc185440908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280B78A9">
      <w:pPr>
        <w:pStyle w:val="13"/>
        <w:tabs>
          <w:tab w:val="right" w:leader="dot" w:pos="8302"/>
        </w:tabs>
        <w:rPr>
          <w:rFonts w:hint="eastAsia" w:ascii="等线" w:hAnsi="等线" w:eastAsia="等线"/>
          <w:sz w:val="22"/>
          <w:highlight w:val="none"/>
        </w:rPr>
      </w:pPr>
      <w:r>
        <w:rPr>
          <w:highlight w:val="none"/>
        </w:rPr>
        <w:fldChar w:fldCharType="begin"/>
      </w:r>
      <w:r>
        <w:rPr>
          <w:highlight w:val="none"/>
        </w:rPr>
        <w:instrText xml:space="preserve"> HYPERLINK \l "_Toc185440909" </w:instrText>
      </w:r>
      <w:r>
        <w:rPr>
          <w:highlight w:val="none"/>
        </w:rPr>
        <w:fldChar w:fldCharType="separate"/>
      </w:r>
      <w:r>
        <w:rPr>
          <w:rStyle w:val="21"/>
          <w:rFonts w:hint="eastAsia"/>
          <w:highlight w:val="none"/>
        </w:rPr>
        <w:t>6 质量要求与检验</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_Toc185440909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5B20BE6A">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"_Toc185440910" </w:instrText>
      </w:r>
      <w:r>
        <w:rPr>
          <w:highlight w:val="none"/>
        </w:rPr>
        <w:fldChar w:fldCharType="separate"/>
      </w:r>
      <w:r>
        <w:rPr>
          <w:rStyle w:val="21"/>
          <w:rFonts w:hint="eastAsia"/>
          <w:highlight w:val="none"/>
        </w:rPr>
        <w:t>6.1 质量要求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_Toc185440910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1235CC3E">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"_Toc185440911" </w:instrText>
      </w:r>
      <w:r>
        <w:rPr>
          <w:highlight w:val="none"/>
        </w:rPr>
        <w:fldChar w:fldCharType="separate"/>
      </w:r>
      <w:r>
        <w:rPr>
          <w:rStyle w:val="21"/>
          <w:rFonts w:hint="eastAsia"/>
          <w:highlight w:val="none"/>
        </w:rPr>
        <w:t>6.2 检查验收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_Toc185440911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34E910EF">
      <w:pPr>
        <w:pStyle w:val="13"/>
        <w:tabs>
          <w:tab w:val="right" w:leader="dot" w:pos="8302"/>
        </w:tabs>
        <w:rPr>
          <w:rFonts w:hint="eastAsia" w:ascii="等线" w:hAnsi="等线" w:eastAsia="等线"/>
          <w:sz w:val="22"/>
          <w:highlight w:val="none"/>
        </w:rPr>
      </w:pPr>
      <w:r>
        <w:rPr>
          <w:highlight w:val="none"/>
        </w:rPr>
        <w:fldChar w:fldCharType="begin"/>
      </w:r>
      <w:r>
        <w:rPr>
          <w:highlight w:val="none"/>
        </w:rPr>
        <w:instrText xml:space="preserve"> HYPERLINK \l "_Toc185440912" </w:instrText>
      </w:r>
      <w:r>
        <w:rPr>
          <w:highlight w:val="none"/>
        </w:rPr>
        <w:fldChar w:fldCharType="separate"/>
      </w:r>
      <w:r>
        <w:rPr>
          <w:rStyle w:val="21"/>
          <w:rFonts w:hint="eastAsia"/>
          <w:highlight w:val="none"/>
        </w:rPr>
        <w:t>7 安全与环保措施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_Toc185440912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6C3B7351">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"_Toc185440913" </w:instrText>
      </w:r>
      <w:r>
        <w:rPr>
          <w:highlight w:val="none"/>
        </w:rPr>
        <w:fldChar w:fldCharType="separate"/>
      </w:r>
      <w:r>
        <w:rPr>
          <w:rStyle w:val="21"/>
          <w:rFonts w:hint="eastAsia"/>
          <w:highlight w:val="none"/>
        </w:rPr>
        <w:t>7.1 安全措施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_Toc185440913 \h</w:instrText>
      </w:r>
      <w:r>
        <w:rPr>
          <w:rFonts w:hint="eastAsia"/>
          <w:highlight w:val="none"/>
        </w:rPr>
        <w:instrText xml:space="preserve"> </w:instrText>
      </w:r>
      <w:r>
        <w:rPr>
          <w:highlight w:val="none"/>
        </w:rPr>
        <w:fldChar w:fldCharType="separate"/>
      </w:r>
      <w:r>
        <w:rPr>
          <w:highlight w:val="none"/>
        </w:rPr>
        <w:t>25</w:t>
      </w:r>
      <w:r>
        <w:rPr>
          <w:rFonts w:hint="eastAsia"/>
          <w:highlight w:val="none"/>
        </w:rPr>
        <w:fldChar w:fldCharType="end"/>
      </w:r>
      <w:r>
        <w:rPr>
          <w:rFonts w:hint="eastAsia"/>
          <w:highlight w:val="none"/>
        </w:rPr>
        <w:fldChar w:fldCharType="end"/>
      </w:r>
    </w:p>
    <w:p w14:paraId="3FC3EA1B">
      <w:pPr>
        <w:pStyle w:val="14"/>
        <w:tabs>
          <w:tab w:val="right" w:leader="dot" w:pos="8302"/>
        </w:tabs>
        <w:ind w:left="480"/>
        <w:rPr>
          <w:rFonts w:hint="eastAsia" w:ascii="等线" w:hAnsi="等线" w:eastAsia="等线"/>
          <w:sz w:val="22"/>
          <w:highlight w:val="none"/>
        </w:rPr>
      </w:pPr>
      <w:r>
        <w:rPr>
          <w:highlight w:val="none"/>
        </w:rPr>
        <w:fldChar w:fldCharType="begin"/>
      </w:r>
      <w:r>
        <w:rPr>
          <w:highlight w:val="none"/>
        </w:rPr>
        <w:instrText xml:space="preserve"> HYPERLINK \l "_Toc185440914" </w:instrText>
      </w:r>
      <w:r>
        <w:rPr>
          <w:highlight w:val="none"/>
        </w:rPr>
        <w:fldChar w:fldCharType="separate"/>
      </w:r>
      <w:r>
        <w:rPr>
          <w:rStyle w:val="21"/>
          <w:rFonts w:hint="eastAsia"/>
          <w:highlight w:val="none"/>
        </w:rPr>
        <w:t>7.2 环保措施</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_Toc185440914 \h</w:instrText>
      </w:r>
      <w:r>
        <w:rPr>
          <w:rFonts w:hint="eastAsia"/>
          <w:highlight w:val="none"/>
        </w:rPr>
        <w:instrText xml:space="preserve"> </w:instrText>
      </w:r>
      <w:r>
        <w:rPr>
          <w:highlight w:val="none"/>
        </w:rPr>
        <w:fldChar w:fldCharType="separate"/>
      </w:r>
      <w:r>
        <w:rPr>
          <w:highlight w:val="none"/>
        </w:rPr>
        <w:t>26</w:t>
      </w:r>
      <w:r>
        <w:rPr>
          <w:rFonts w:hint="eastAsia"/>
          <w:highlight w:val="none"/>
        </w:rPr>
        <w:fldChar w:fldCharType="end"/>
      </w:r>
      <w:r>
        <w:rPr>
          <w:rFonts w:hint="eastAsia"/>
          <w:highlight w:val="none"/>
        </w:rPr>
        <w:fldChar w:fldCharType="end"/>
      </w:r>
    </w:p>
    <w:p w14:paraId="510FC080">
      <w:pPr>
        <w:rPr>
          <w:rFonts w:hint="eastAsia"/>
          <w:highlight w:val="none"/>
        </w:rPr>
      </w:pPr>
      <w:r>
        <w:rPr>
          <w:b/>
          <w:bCs/>
          <w:highlight w:val="none"/>
          <w:lang w:val="zh-CN"/>
        </w:rPr>
        <w:fldChar w:fldCharType="end"/>
      </w:r>
    </w:p>
    <w:p w14:paraId="30914288">
      <w:pPr>
        <w:ind w:right="840"/>
        <w:rPr>
          <w:rFonts w:hint="eastAsia"/>
          <w:highlight w:val="none"/>
        </w:rPr>
      </w:pPr>
    </w:p>
    <w:p w14:paraId="6ED47D03">
      <w:pPr>
        <w:pStyle w:val="2"/>
        <w:numPr>
          <w:ilvl w:val="0"/>
          <w:numId w:val="3"/>
        </w:numPr>
        <w:rPr>
          <w:rFonts w:hint="eastAsia"/>
          <w:highlight w:val="none"/>
        </w:rPr>
      </w:pPr>
      <w:bookmarkStart w:id="99" w:name="_Toc185440888"/>
      <w:bookmarkStart w:id="100" w:name="_Hlk185439372"/>
      <w:r>
        <w:rPr>
          <w:rFonts w:hint="eastAsia"/>
          <w:highlight w:val="none"/>
        </w:rPr>
        <w:t>总   则</w:t>
      </w:r>
      <w:bookmarkEnd w:id="99"/>
    </w:p>
    <w:p w14:paraId="68CCC6C9">
      <w:pPr>
        <w:pStyle w:val="26"/>
        <w:numPr>
          <w:ilvl w:val="0"/>
          <w:numId w:val="4"/>
        </w:numPr>
        <w:ind w:left="0" w:firstLine="0"/>
        <w:rPr>
          <w:rFonts w:hint="eastAsia"/>
          <w:highlight w:val="none"/>
        </w:rPr>
      </w:pPr>
      <w:bookmarkStart w:id="101" w:name="_Toc185440889"/>
      <w:r>
        <w:rPr>
          <w:rFonts w:hint="eastAsia"/>
          <w:highlight w:val="none"/>
        </w:rPr>
        <w:t>近年来随着建筑行业的高速发展，建筑机器人在施工现场的应用越来越广泛。目前市面上抹灰机器人分为内墙抹灰机器人和外墙抹灰机器人两种，外墙抹灰机器人目前推广度和成熟度均不足，内墙抹灰已在国内多个项目成功应用并积累了大量的经验，且具有生产效率高、用工成本低、施工质量高的特点，在建筑行业抹灰工程施工中具有较好的推广应用前景。目前现有的规范均未提及抹灰机器人作业，因此本规程编制的主要目的是规范内墙抹灰机器人施工，确保抹灰工程施工质量符合规范要求。</w:t>
      </w:r>
      <w:bookmarkEnd w:id="101"/>
    </w:p>
    <w:p w14:paraId="12F3000A">
      <w:pPr>
        <w:pStyle w:val="26"/>
        <w:numPr>
          <w:ilvl w:val="0"/>
          <w:numId w:val="4"/>
        </w:numPr>
        <w:ind w:left="0" w:firstLine="0"/>
        <w:rPr>
          <w:rFonts w:hint="eastAsia"/>
          <w:highlight w:val="none"/>
        </w:rPr>
      </w:pPr>
      <w:bookmarkStart w:id="102" w:name="_Toc185440890"/>
      <w:r>
        <w:rPr>
          <w:rFonts w:hint="eastAsia"/>
          <w:highlight w:val="none"/>
        </w:rPr>
        <w:t>本条规定的是内墙抹灰机器人的主要适用范围。</w:t>
      </w:r>
      <w:bookmarkEnd w:id="102"/>
    </w:p>
    <w:p w14:paraId="0F552C25">
      <w:pPr>
        <w:pStyle w:val="26"/>
        <w:numPr>
          <w:ilvl w:val="0"/>
          <w:numId w:val="4"/>
        </w:numPr>
        <w:ind w:left="0" w:firstLine="0"/>
        <w:rPr>
          <w:rFonts w:hint="eastAsia"/>
          <w:highlight w:val="none"/>
        </w:rPr>
      </w:pPr>
      <w:bookmarkStart w:id="103" w:name="_Toc185440891"/>
      <w:r>
        <w:rPr>
          <w:rFonts w:hint="eastAsia"/>
          <w:b/>
          <w:bCs/>
          <w:highlight w:val="none"/>
        </w:rPr>
        <w:t xml:space="preserve">、1.0.4 </w:t>
      </w:r>
      <w:r>
        <w:rPr>
          <w:rFonts w:hint="eastAsia"/>
          <w:highlight w:val="none"/>
        </w:rPr>
        <w:t>本规程规定了建筑内墙抹灰机器人施工的抹灰砂浆性能及内墙抹灰施工的基本技术要求，这些要求都是基于大量的内墙抹灰机器人抹灰作业的经验，凡本规程有具体规定的，应按本规程执行；本规程未作规定的，应按照其他相关标准的有关规定。</w:t>
      </w:r>
      <w:bookmarkEnd w:id="103"/>
    </w:p>
    <w:p w14:paraId="269A035B">
      <w:pPr>
        <w:pStyle w:val="2"/>
        <w:numPr>
          <w:ilvl w:val="0"/>
          <w:numId w:val="3"/>
        </w:numPr>
        <w:rPr>
          <w:highlight w:val="none"/>
        </w:rPr>
      </w:pPr>
      <w:bookmarkStart w:id="104" w:name="_Toc185440892"/>
      <w:r>
        <w:rPr>
          <w:rFonts w:hint="eastAsia"/>
          <w:highlight w:val="none"/>
        </w:rPr>
        <w:t>术   语</w:t>
      </w:r>
      <w:bookmarkEnd w:id="104"/>
    </w:p>
    <w:p w14:paraId="7D7F86EE">
      <w:pPr>
        <w:pStyle w:val="26"/>
        <w:numPr>
          <w:ilvl w:val="0"/>
          <w:numId w:val="0"/>
        </w:numPr>
        <w:rPr>
          <w:rFonts w:hint="eastAsia"/>
          <w:highlight w:val="none"/>
        </w:rPr>
      </w:pPr>
      <w:bookmarkStart w:id="105" w:name="_Toc185440893"/>
      <w:r>
        <w:rPr>
          <w:rFonts w:ascii="Times New Roman"/>
          <w:b/>
          <w:highlight w:val="none"/>
        </w:rPr>
        <w:t>2.0.1</w:t>
      </w:r>
      <w:r>
        <w:rPr>
          <w:rFonts w:hint="eastAsia"/>
          <w:b/>
          <w:highlight w:val="none"/>
        </w:rPr>
        <w:t xml:space="preserve">  </w:t>
      </w:r>
      <w:r>
        <w:rPr>
          <w:rFonts w:hint="eastAsia"/>
          <w:bCs/>
          <w:highlight w:val="none"/>
        </w:rPr>
        <w:t>抹灰机器人应</w:t>
      </w:r>
      <w:r>
        <w:rPr>
          <w:rFonts w:hint="eastAsia"/>
          <w:highlight w:val="none"/>
        </w:rPr>
        <w:t>具备自行完成泵送上料、砂浆上墙、抹平的功能，且应包含行走机构，有一定的越障和爬坡能力，相比机械喷涂抹灰作业更智能。</w:t>
      </w:r>
      <w:bookmarkEnd w:id="105"/>
    </w:p>
    <w:p w14:paraId="2068669A">
      <w:pPr>
        <w:pStyle w:val="26"/>
        <w:numPr>
          <w:ilvl w:val="0"/>
          <w:numId w:val="0"/>
        </w:numPr>
        <w:rPr>
          <w:rFonts w:hint="eastAsia"/>
          <w:highlight w:val="none"/>
        </w:rPr>
      </w:pPr>
      <w:bookmarkStart w:id="106" w:name="_Toc185440894"/>
      <w:r>
        <w:rPr>
          <w:rFonts w:ascii="Times New Roman"/>
          <w:b/>
          <w:highlight w:val="none"/>
        </w:rPr>
        <w:t>2.0.2、2.0.3</w:t>
      </w:r>
      <w:r>
        <w:rPr>
          <w:rFonts w:hint="eastAsia"/>
          <w:b/>
          <w:highlight w:val="none"/>
        </w:rPr>
        <w:t xml:space="preserve"> </w:t>
      </w:r>
      <w:r>
        <w:rPr>
          <w:rFonts w:ascii="Times New Roman"/>
          <w:b/>
          <w:bCs/>
          <w:highlight w:val="none"/>
        </w:rPr>
        <w:t xml:space="preserve"> </w:t>
      </w:r>
      <w:r>
        <w:rPr>
          <w:rFonts w:hint="eastAsia"/>
          <w:highlight w:val="none"/>
        </w:rPr>
        <w:t>机械喷涂抹灰由工人操作喷枪进行砂浆上墙，喷涂点位控制及抹平作业均需要人工。抹灰机器人应具备提升机构，自动控制抹灰头的喷涂点位，抹灰头也应具备上料和抹平的功能。</w:t>
      </w:r>
      <w:bookmarkEnd w:id="106"/>
    </w:p>
    <w:p w14:paraId="6034EB73">
      <w:pPr>
        <w:pStyle w:val="26"/>
        <w:numPr>
          <w:ilvl w:val="0"/>
          <w:numId w:val="0"/>
        </w:numPr>
        <w:rPr>
          <w:rFonts w:hint="eastAsia"/>
          <w:highlight w:val="none"/>
        </w:rPr>
      </w:pPr>
      <w:bookmarkStart w:id="107" w:name="_Toc185440895"/>
      <w:r>
        <w:rPr>
          <w:rFonts w:hint="eastAsia"/>
          <w:b/>
          <w:highlight w:val="none"/>
        </w:rPr>
        <w:t>2</w:t>
      </w:r>
      <w:r>
        <w:rPr>
          <w:b/>
          <w:highlight w:val="none"/>
        </w:rPr>
        <w:t>.0.</w:t>
      </w:r>
      <w:r>
        <w:rPr>
          <w:rFonts w:hint="eastAsia"/>
          <w:b/>
          <w:highlight w:val="none"/>
        </w:rPr>
        <w:t>8</w:t>
      </w:r>
      <w:r>
        <w:rPr>
          <w:rFonts w:hint="eastAsia"/>
          <w:highlight w:val="none"/>
        </w:rPr>
        <w:t xml:space="preserve">  为提高抹灰层与基层的粘结，经现场大量实践，应采用拍浆工艺进行基层处理，因此这里给出了拍浆的定义。</w:t>
      </w:r>
      <w:bookmarkEnd w:id="107"/>
    </w:p>
    <w:p w14:paraId="0EFD40DA">
      <w:pPr>
        <w:pStyle w:val="2"/>
        <w:numPr>
          <w:ilvl w:val="0"/>
          <w:numId w:val="3"/>
        </w:numPr>
        <w:rPr>
          <w:rFonts w:hint="eastAsia"/>
          <w:highlight w:val="none"/>
        </w:rPr>
      </w:pPr>
      <w:bookmarkStart w:id="108" w:name="_Toc185440896"/>
      <w:r>
        <w:rPr>
          <w:rFonts w:hint="eastAsia"/>
          <w:highlight w:val="none"/>
        </w:rPr>
        <w:t>机械设备</w:t>
      </w:r>
      <w:bookmarkEnd w:id="108"/>
    </w:p>
    <w:p w14:paraId="24ADAB09">
      <w:pPr>
        <w:pStyle w:val="3"/>
        <w:rPr>
          <w:rFonts w:hint="eastAsia"/>
          <w:highlight w:val="none"/>
        </w:rPr>
      </w:pPr>
      <w:bookmarkStart w:id="109" w:name="_Toc185440897"/>
      <w:r>
        <w:rPr>
          <w:rFonts w:hint="eastAsia"/>
          <w:highlight w:val="none"/>
        </w:rPr>
        <w:t>性能要求</w:t>
      </w:r>
      <w:bookmarkEnd w:id="109"/>
    </w:p>
    <w:p w14:paraId="358748D2">
      <w:pPr>
        <w:rPr>
          <w:rFonts w:hint="eastAsia"/>
          <w:b/>
          <w:bCs/>
          <w:highlight w:val="none"/>
        </w:rPr>
      </w:pPr>
      <w:r>
        <w:rPr>
          <w:b/>
          <w:bCs/>
          <w:highlight w:val="none"/>
        </w:rPr>
        <w:t xml:space="preserve">3.1.1 、3.1.2 </w:t>
      </w:r>
      <w:r>
        <w:rPr>
          <w:rFonts w:hint="eastAsia"/>
          <w:b/>
          <w:bCs/>
          <w:highlight w:val="none"/>
        </w:rPr>
        <w:t xml:space="preserve"> </w:t>
      </w:r>
      <w:r>
        <w:rPr>
          <w:rFonts w:hint="eastAsia"/>
          <w:highlight w:val="none"/>
        </w:rPr>
        <w:t>相较于机械喷涂抹灰，抹灰机器人增加了路径规划、遥控或全自动完成砂浆上墙、抹平的功能，因此设备应具备相应的功能模块。施工单位可以按照功能模块的构成合理选定相应的抹灰机器人。</w:t>
      </w:r>
    </w:p>
    <w:p w14:paraId="22015DE2">
      <w:pPr>
        <w:rPr>
          <w:rFonts w:hint="eastAsia"/>
          <w:highlight w:val="none"/>
        </w:rPr>
      </w:pPr>
      <w:r>
        <w:rPr>
          <w:rFonts w:hint="eastAsia"/>
          <w:b/>
          <w:bCs/>
          <w:highlight w:val="none"/>
        </w:rPr>
        <w:t xml:space="preserve">3.1.3  </w:t>
      </w:r>
      <w:r>
        <w:rPr>
          <w:rFonts w:hint="eastAsia"/>
          <w:highlight w:val="none"/>
        </w:rPr>
        <w:t>抹灰机器人属于机器人，其安全性能应符合现行相关规定。</w:t>
      </w:r>
    </w:p>
    <w:p w14:paraId="297B666B">
      <w:pPr>
        <w:rPr>
          <w:highlight w:val="none"/>
        </w:rPr>
      </w:pPr>
      <w:r>
        <w:rPr>
          <w:b/>
          <w:bCs/>
          <w:highlight w:val="none"/>
        </w:rPr>
        <w:t>3.1.4~3.1.6</w:t>
      </w:r>
      <w:r>
        <w:rPr>
          <w:rFonts w:hint="eastAsia"/>
          <w:b/>
          <w:bCs/>
          <w:highlight w:val="none"/>
        </w:rPr>
        <w:t xml:space="preserve">  </w:t>
      </w:r>
      <w:r>
        <w:rPr>
          <w:rFonts w:hint="eastAsia"/>
          <w:highlight w:val="none"/>
        </w:rPr>
        <w:t>施工现场作业环境比较复杂，因此抹灰机器人的防护等级应不低于IP54的要求。此外，抹灰机器人作业的覆盖率与机器人的尺寸、垂直运输的方式、走道的宽度、场地的平整度等密切相关，选择抹灰机器人时应充分考虑，以提升抹灰作业面积。</w:t>
      </w:r>
    </w:p>
    <w:p w14:paraId="7E14DD00">
      <w:pPr>
        <w:ind w:firstLine="480" w:firstLineChars="200"/>
        <w:rPr>
          <w:b/>
          <w:bCs/>
          <w:highlight w:val="none"/>
        </w:rPr>
      </w:pPr>
      <w:r>
        <w:rPr>
          <w:rFonts w:hint="eastAsia"/>
          <w:highlight w:val="none"/>
        </w:rPr>
        <w:t>目前市面上抹灰机器人垂直运输以施工电梯为主，抹灰机器人的尺寸目前均能满足要求，但由于进电梯有一定的坡度，常规为10°，所以抹灰机器人还应具备一定的爬坡和越障能力。</w:t>
      </w:r>
    </w:p>
    <w:p w14:paraId="016F49CE">
      <w:pPr>
        <w:rPr>
          <w:rFonts w:hint="eastAsia"/>
          <w:highlight w:val="none"/>
        </w:rPr>
      </w:pPr>
      <w:r>
        <w:rPr>
          <w:rFonts w:hint="eastAsia"/>
          <w:b/>
          <w:bCs/>
          <w:highlight w:val="none"/>
        </w:rPr>
        <w:t xml:space="preserve">3.1.9  </w:t>
      </w:r>
      <w:r>
        <w:rPr>
          <w:rFonts w:hint="eastAsia"/>
          <w:highlight w:val="none"/>
        </w:rPr>
        <w:t>按照《抹灰砂浆技术规程》JGJ/T 220的要求，抹灰时环境温度不宜低于5℃，因此本条对抹灰机器人的作业环境温度进行了限制。</w:t>
      </w:r>
    </w:p>
    <w:p w14:paraId="256F209B">
      <w:pPr>
        <w:rPr>
          <w:rFonts w:hint="eastAsia"/>
          <w:highlight w:val="none"/>
        </w:rPr>
      </w:pPr>
      <w:r>
        <w:rPr>
          <w:rFonts w:hint="eastAsia"/>
          <w:b/>
          <w:bCs/>
          <w:highlight w:val="none"/>
        </w:rPr>
        <w:t xml:space="preserve">3.1.11~3.1.12  </w:t>
      </w:r>
      <w:r>
        <w:rPr>
          <w:rFonts w:hint="eastAsia"/>
          <w:highlight w:val="none"/>
        </w:rPr>
        <w:t>抹灰机器人提升机构及抹灰头的定位精度直接影响了抹灰层的厚度，因此应按照本条文的要求定期标定和校核。</w:t>
      </w:r>
    </w:p>
    <w:p w14:paraId="334299B3">
      <w:pPr>
        <w:pStyle w:val="3"/>
        <w:rPr>
          <w:rFonts w:hint="eastAsia"/>
          <w:highlight w:val="none"/>
        </w:rPr>
      </w:pPr>
      <w:bookmarkStart w:id="110" w:name="_Toc185440898"/>
      <w:r>
        <w:rPr>
          <w:rFonts w:hint="eastAsia"/>
          <w:highlight w:val="none"/>
        </w:rPr>
        <w:t>作业环境</w:t>
      </w:r>
      <w:bookmarkEnd w:id="110"/>
    </w:p>
    <w:p w14:paraId="1D0F40A2">
      <w:pPr>
        <w:rPr>
          <w:highlight w:val="none"/>
        </w:rPr>
      </w:pPr>
      <w:r>
        <w:rPr>
          <w:rFonts w:hint="eastAsia"/>
          <w:b/>
          <w:bCs/>
          <w:highlight w:val="none"/>
        </w:rPr>
        <w:t xml:space="preserve">3.2.1~3.2.4  </w:t>
      </w:r>
      <w:r>
        <w:rPr>
          <w:rFonts w:hint="eastAsia"/>
          <w:highlight w:val="none"/>
        </w:rPr>
        <w:t>为提升抹灰机器人抹灰作业的覆盖率，施工现场的作业环境需考虑机器人的越障能力和爬坡能力，必要时需对机器人行走区域进行清理。</w:t>
      </w:r>
    </w:p>
    <w:p w14:paraId="46FB7011">
      <w:pPr>
        <w:pStyle w:val="2"/>
        <w:numPr>
          <w:ilvl w:val="0"/>
          <w:numId w:val="3"/>
        </w:numPr>
        <w:rPr>
          <w:highlight w:val="none"/>
        </w:rPr>
      </w:pPr>
      <w:bookmarkStart w:id="111" w:name="_Toc185440899"/>
      <w:r>
        <w:rPr>
          <w:rFonts w:hint="eastAsia"/>
          <w:highlight w:val="none"/>
        </w:rPr>
        <w:t>材料控制</w:t>
      </w:r>
      <w:bookmarkEnd w:id="111"/>
    </w:p>
    <w:p w14:paraId="37070515">
      <w:pPr>
        <w:pStyle w:val="3"/>
        <w:rPr>
          <w:highlight w:val="none"/>
        </w:rPr>
      </w:pPr>
      <w:bookmarkStart w:id="112" w:name="_Toc185440900"/>
      <w:r>
        <w:rPr>
          <w:rFonts w:hint="eastAsia"/>
          <w:highlight w:val="none"/>
        </w:rPr>
        <w:t>进场检验</w:t>
      </w:r>
      <w:bookmarkEnd w:id="112"/>
    </w:p>
    <w:p w14:paraId="235AC65B">
      <w:pPr>
        <w:rPr>
          <w:highlight w:val="none"/>
        </w:rPr>
      </w:pPr>
      <w:r>
        <w:rPr>
          <w:rFonts w:hint="eastAsia"/>
          <w:b/>
          <w:bCs/>
          <w:highlight w:val="none"/>
        </w:rPr>
        <w:t>4.1.2</w:t>
      </w:r>
      <w:r>
        <w:rPr>
          <w:rFonts w:hint="eastAsia"/>
          <w:highlight w:val="none"/>
        </w:rPr>
        <w:t xml:space="preserve">  机器人湿拌砂浆性能稠度、保水率、压力泌水率、14d拉伸粘接、28d收缩率参考GB/T 25181机喷抹灰砂浆性能指标，本规程稠度要求比GB/T 25181规范要求低，稠度应满足80~100要求，机器人抹灰在砂浆上墙的同时抹灰头对墙面抹灰进行抹平处理，对比机喷抹灰砂浆工艺减少了人工抹平的工序，缩短了抹灰砂浆成型的时间，稠度可以适当放宽要求；</w:t>
      </w:r>
    </w:p>
    <w:p w14:paraId="6C784EB9">
      <w:pPr>
        <w:rPr>
          <w:highlight w:val="none"/>
        </w:rPr>
      </w:pPr>
      <w:r>
        <w:rPr>
          <w:rFonts w:hint="eastAsia"/>
          <w:b/>
          <w:bCs/>
          <w:highlight w:val="none"/>
        </w:rPr>
        <w:t>4.1.3</w:t>
      </w:r>
      <w:r>
        <w:rPr>
          <w:rFonts w:hint="eastAsia"/>
          <w:highlight w:val="none"/>
        </w:rPr>
        <w:t xml:space="preserve">  出场前，供方应参照表4.1-3中项目对机器人抹灰砂浆进行检验，并在材料进场时提供相关性能检验报告，其他力学报告在试验结束后7d内提供报告，具体检验方法参考GB/T 25181机喷抹灰砂浆性能指标；</w:t>
      </w:r>
    </w:p>
    <w:p w14:paraId="5E70FBDA">
      <w:pPr>
        <w:rPr>
          <w:highlight w:val="none"/>
        </w:rPr>
      </w:pPr>
      <w:r>
        <w:rPr>
          <w:rFonts w:hint="eastAsia"/>
          <w:b/>
          <w:bCs/>
          <w:highlight w:val="none"/>
        </w:rPr>
        <w:t>4.1.4</w:t>
      </w:r>
      <w:r>
        <w:rPr>
          <w:rFonts w:hint="eastAsia"/>
          <w:highlight w:val="none"/>
        </w:rPr>
        <w:t xml:space="preserve">  本条文引用规范JGJ/T223第4.1.1条；</w:t>
      </w:r>
    </w:p>
    <w:p w14:paraId="2F7AC2B9">
      <w:pPr>
        <w:rPr>
          <w:highlight w:val="none"/>
        </w:rPr>
      </w:pPr>
      <w:r>
        <w:rPr>
          <w:rFonts w:hint="eastAsia"/>
          <w:b/>
          <w:bCs/>
          <w:highlight w:val="none"/>
        </w:rPr>
        <w:t>4.1.5</w:t>
      </w:r>
      <w:r>
        <w:rPr>
          <w:rFonts w:hint="eastAsia"/>
          <w:highlight w:val="none"/>
        </w:rPr>
        <w:t xml:space="preserve">  根据抹灰砂浆性能指标要求，机器人抹灰砂浆出厂检验方法参考规范GB/T25181；</w:t>
      </w:r>
    </w:p>
    <w:p w14:paraId="138CF599">
      <w:pPr>
        <w:rPr>
          <w:highlight w:val="none"/>
        </w:rPr>
      </w:pPr>
      <w:r>
        <w:rPr>
          <w:rFonts w:hint="eastAsia"/>
          <w:b/>
          <w:bCs/>
          <w:highlight w:val="none"/>
        </w:rPr>
        <w:t>4.1.6</w:t>
      </w:r>
      <w:r>
        <w:rPr>
          <w:rFonts w:hint="eastAsia"/>
          <w:highlight w:val="none"/>
        </w:rPr>
        <w:t xml:space="preserve">  本条文引用规范JGJ/T223第4.1.2条；</w:t>
      </w:r>
    </w:p>
    <w:p w14:paraId="21B69F83">
      <w:pPr>
        <w:pStyle w:val="3"/>
        <w:rPr>
          <w:highlight w:val="none"/>
        </w:rPr>
      </w:pPr>
      <w:bookmarkStart w:id="113" w:name="_Toc185440901"/>
      <w:r>
        <w:rPr>
          <w:rFonts w:hint="eastAsia"/>
          <w:highlight w:val="none"/>
        </w:rPr>
        <w:t>砂浆存储</w:t>
      </w:r>
      <w:bookmarkEnd w:id="113"/>
    </w:p>
    <w:p w14:paraId="76122F84">
      <w:pPr>
        <w:rPr>
          <w:highlight w:val="none"/>
        </w:rPr>
      </w:pPr>
      <w:r>
        <w:rPr>
          <w:rFonts w:hint="eastAsia"/>
          <w:b/>
          <w:bCs/>
          <w:highlight w:val="none"/>
        </w:rPr>
        <w:t xml:space="preserve">4.2.1 ~4.2.5  </w:t>
      </w:r>
      <w:r>
        <w:rPr>
          <w:rFonts w:hint="eastAsia"/>
          <w:highlight w:val="none"/>
        </w:rPr>
        <w:t>条文引用规范JGJ/T223第4.2.1~4.2.3、4.3.1~4.3.2条。</w:t>
      </w:r>
    </w:p>
    <w:p w14:paraId="32B5CD5F">
      <w:pPr>
        <w:pStyle w:val="3"/>
        <w:rPr>
          <w:highlight w:val="none"/>
        </w:rPr>
      </w:pPr>
      <w:bookmarkStart w:id="114" w:name="_Toc185440902"/>
      <w:r>
        <w:rPr>
          <w:rFonts w:hint="eastAsia"/>
          <w:highlight w:val="none"/>
        </w:rPr>
        <w:t>干混砂浆拌合</w:t>
      </w:r>
      <w:bookmarkEnd w:id="114"/>
    </w:p>
    <w:p w14:paraId="47D4BA49">
      <w:pPr>
        <w:rPr>
          <w:rFonts w:hint="eastAsia"/>
          <w:highlight w:val="none"/>
        </w:rPr>
      </w:pPr>
      <w:r>
        <w:rPr>
          <w:rFonts w:hint="eastAsia"/>
          <w:b/>
          <w:bCs/>
          <w:highlight w:val="none"/>
        </w:rPr>
        <w:t xml:space="preserve">4.3.1~4.3.4  </w:t>
      </w:r>
      <w:r>
        <w:rPr>
          <w:rFonts w:hint="eastAsia"/>
          <w:highlight w:val="none"/>
        </w:rPr>
        <w:t>条文引用规范JGJ/T223第4.4.1~4.4.5条。</w:t>
      </w:r>
    </w:p>
    <w:p w14:paraId="2B8A624B">
      <w:pPr>
        <w:pStyle w:val="2"/>
        <w:numPr>
          <w:ilvl w:val="0"/>
          <w:numId w:val="3"/>
        </w:numPr>
        <w:rPr>
          <w:rFonts w:hint="eastAsia"/>
          <w:highlight w:val="none"/>
        </w:rPr>
      </w:pPr>
      <w:bookmarkStart w:id="115" w:name="_Toc185440903"/>
      <w:r>
        <w:rPr>
          <w:rFonts w:hint="eastAsia"/>
          <w:highlight w:val="none"/>
        </w:rPr>
        <w:t>抹灰施工</w:t>
      </w:r>
      <w:bookmarkEnd w:id="115"/>
    </w:p>
    <w:p w14:paraId="76E9A984">
      <w:pPr>
        <w:pStyle w:val="3"/>
        <w:rPr>
          <w:rFonts w:hint="eastAsia"/>
          <w:highlight w:val="none"/>
        </w:rPr>
      </w:pPr>
      <w:bookmarkStart w:id="116" w:name="_Toc185440904"/>
      <w:r>
        <w:rPr>
          <w:rFonts w:hint="eastAsia"/>
          <w:highlight w:val="none"/>
        </w:rPr>
        <w:t>一般规定</w:t>
      </w:r>
      <w:bookmarkEnd w:id="116"/>
    </w:p>
    <w:p w14:paraId="7D1917B9">
      <w:pPr>
        <w:rPr>
          <w:rFonts w:hint="eastAsia"/>
          <w:highlight w:val="none"/>
        </w:rPr>
      </w:pPr>
      <w:r>
        <w:rPr>
          <w:b/>
          <w:bCs/>
          <w:highlight w:val="none"/>
        </w:rPr>
        <w:t>5.1.3</w:t>
      </w:r>
      <w:r>
        <w:rPr>
          <w:rFonts w:hint="eastAsia"/>
          <w:b/>
          <w:bCs/>
          <w:highlight w:val="none"/>
        </w:rPr>
        <w:t xml:space="preserve">  </w:t>
      </w:r>
      <w:r>
        <w:rPr>
          <w:rFonts w:hint="eastAsia"/>
          <w:highlight w:val="none"/>
        </w:rPr>
        <w:t>一般砌体砌筑结束28d后，其结构基本稳定，根据施工验收规范的要求，主体结构验收合格后才可以进行抹灰砂浆施工。</w:t>
      </w:r>
    </w:p>
    <w:p w14:paraId="46B00E44">
      <w:pPr>
        <w:rPr>
          <w:rFonts w:hint="eastAsia"/>
          <w:highlight w:val="none"/>
        </w:rPr>
      </w:pPr>
      <w:r>
        <w:rPr>
          <w:rFonts w:hint="eastAsia"/>
          <w:b/>
          <w:bCs/>
          <w:highlight w:val="none"/>
        </w:rPr>
        <w:t xml:space="preserve">5.1.4  </w:t>
      </w:r>
      <w:r>
        <w:rPr>
          <w:rFonts w:hint="eastAsia"/>
          <w:highlight w:val="none"/>
        </w:rPr>
        <w:t>抹灰机器人能够一遍成活本需要人工两层抹灰的厚度，因此本条规定厚度规定结合了一遍成活薄抹灰厚度与分层抹灰厚度。</w:t>
      </w:r>
    </w:p>
    <w:p w14:paraId="6B201C7E">
      <w:pPr>
        <w:rPr>
          <w:rFonts w:hint="eastAsia"/>
          <w:highlight w:val="none"/>
        </w:rPr>
      </w:pPr>
      <w:r>
        <w:rPr>
          <w:rFonts w:hint="eastAsia"/>
          <w:b/>
          <w:bCs/>
          <w:highlight w:val="none"/>
        </w:rPr>
        <w:t xml:space="preserve">5.1.6  </w:t>
      </w:r>
      <w:r>
        <w:rPr>
          <w:rFonts w:hint="eastAsia"/>
          <w:highlight w:val="none"/>
        </w:rPr>
        <w:t>机器人抹灰砂浆的搅拌时间要求与预拌砂浆要求一致。</w:t>
      </w:r>
    </w:p>
    <w:p w14:paraId="49F20D27">
      <w:pPr>
        <w:pStyle w:val="3"/>
        <w:rPr>
          <w:rFonts w:hint="eastAsia"/>
          <w:highlight w:val="none"/>
        </w:rPr>
      </w:pPr>
      <w:bookmarkStart w:id="117" w:name="_Toc185440905"/>
      <w:r>
        <w:rPr>
          <w:rFonts w:hint="eastAsia"/>
          <w:highlight w:val="none"/>
        </w:rPr>
        <w:t>施工准备</w:t>
      </w:r>
      <w:bookmarkEnd w:id="117"/>
    </w:p>
    <w:p w14:paraId="65EF62EA">
      <w:pPr>
        <w:rPr>
          <w:rFonts w:hint="eastAsia"/>
          <w:highlight w:val="none"/>
        </w:rPr>
      </w:pPr>
      <w:r>
        <w:rPr>
          <w:rFonts w:hint="eastAsia"/>
          <w:b/>
          <w:bCs/>
          <w:highlight w:val="none"/>
        </w:rPr>
        <w:t xml:space="preserve">5.2.3  </w:t>
      </w:r>
      <w:r>
        <w:rPr>
          <w:rFonts w:hint="eastAsia"/>
          <w:highlight w:val="none"/>
        </w:rPr>
        <w:t>抹灰机器人施工幅度相较人工施工时宽，因此对基层粘结要求高。采用拍浆法进行基层处理形成浆粒，增加接触面积，可保证粘结效果。</w:t>
      </w:r>
    </w:p>
    <w:p w14:paraId="2BB28B5E">
      <w:pPr>
        <w:rPr>
          <w:rFonts w:hint="eastAsia"/>
          <w:highlight w:val="none"/>
        </w:rPr>
      </w:pPr>
      <w:r>
        <w:rPr>
          <w:rFonts w:hint="eastAsia"/>
          <w:b/>
          <w:bCs/>
          <w:highlight w:val="none"/>
        </w:rPr>
        <w:t>5.2.4</w:t>
      </w:r>
      <w:r>
        <w:rPr>
          <w:rFonts w:hint="eastAsia"/>
          <w:highlight w:val="none"/>
        </w:rPr>
        <w:t xml:space="preserve">  采用机器人自动导航时，需进行路径与信息规划，机器人对于偏差的自动较正有上限，因此对输入的环境信息精度提出要求。抹灰机器人施工时会在高度方向上进行大幅度动作，因此建议建立三维模型。</w:t>
      </w:r>
    </w:p>
    <w:p w14:paraId="7B995F40">
      <w:pPr>
        <w:rPr>
          <w:rFonts w:hint="eastAsia"/>
          <w:highlight w:val="none"/>
        </w:rPr>
      </w:pPr>
      <w:r>
        <w:rPr>
          <w:rFonts w:hint="eastAsia"/>
          <w:b/>
          <w:bCs/>
          <w:highlight w:val="none"/>
        </w:rPr>
        <w:t xml:space="preserve">5.2.5  </w:t>
      </w:r>
      <w:r>
        <w:rPr>
          <w:rFonts w:hint="eastAsia"/>
          <w:highlight w:val="none"/>
        </w:rPr>
        <w:t>作业线由抹灰完成面与机器人线束确定</w:t>
      </w:r>
      <w:r>
        <w:rPr>
          <w:rFonts w:hint="eastAsia"/>
          <w:b/>
          <w:bCs/>
          <w:highlight w:val="none"/>
        </w:rPr>
        <w:t>。</w:t>
      </w:r>
      <w:r>
        <w:rPr>
          <w:rFonts w:hint="eastAsia"/>
          <w:highlight w:val="none"/>
        </w:rPr>
        <w:t>不同机器人外型尺寸略有不同，因此作业空间需求不同，因此作业线与完成面的距离位置也各有不同，需与厂家确认。</w:t>
      </w:r>
    </w:p>
    <w:p w14:paraId="45E80CBE">
      <w:pPr>
        <w:pStyle w:val="3"/>
        <w:rPr>
          <w:rFonts w:hint="eastAsia"/>
          <w:highlight w:val="none"/>
        </w:rPr>
      </w:pPr>
      <w:bookmarkStart w:id="118" w:name="_Toc185440906"/>
      <w:r>
        <w:rPr>
          <w:rFonts w:hint="eastAsia"/>
          <w:highlight w:val="none"/>
        </w:rPr>
        <w:t>泵送</w:t>
      </w:r>
      <w:bookmarkEnd w:id="118"/>
    </w:p>
    <w:p w14:paraId="723D9D7A">
      <w:pPr>
        <w:rPr>
          <w:rFonts w:hint="eastAsia"/>
          <w:highlight w:val="none"/>
        </w:rPr>
      </w:pPr>
      <w:r>
        <w:rPr>
          <w:rFonts w:hint="eastAsia"/>
          <w:b/>
          <w:bCs/>
          <w:highlight w:val="none"/>
        </w:rPr>
        <w:t xml:space="preserve">5.3.2 ～5.3.3  </w:t>
      </w:r>
      <w:r>
        <w:rPr>
          <w:rFonts w:hint="eastAsia"/>
          <w:highlight w:val="none"/>
        </w:rPr>
        <w:t>泵送流量应根据机器人抹灰速度进行匹配，保证砂浆连续稳定供应。搅拌时间要求符合JGJ/T220规定。</w:t>
      </w:r>
    </w:p>
    <w:p w14:paraId="40CF43F6">
      <w:pPr>
        <w:pStyle w:val="3"/>
        <w:rPr>
          <w:rFonts w:hint="eastAsia"/>
          <w:highlight w:val="none"/>
        </w:rPr>
      </w:pPr>
      <w:bookmarkStart w:id="119" w:name="_Toc185440907"/>
      <w:r>
        <w:rPr>
          <w:rFonts w:hint="eastAsia"/>
          <w:highlight w:val="none"/>
        </w:rPr>
        <w:t>抹灰</w:t>
      </w:r>
      <w:bookmarkEnd w:id="119"/>
    </w:p>
    <w:p w14:paraId="6A6F0AE8">
      <w:pPr>
        <w:rPr>
          <w:rFonts w:hint="eastAsia"/>
          <w:highlight w:val="none"/>
        </w:rPr>
      </w:pPr>
      <w:r>
        <w:rPr>
          <w:rFonts w:hint="eastAsia"/>
          <w:b/>
          <w:bCs/>
          <w:highlight w:val="none"/>
        </w:rPr>
        <w:t xml:space="preserve">5.4.2  </w:t>
      </w:r>
      <w:r>
        <w:rPr>
          <w:rFonts w:hint="eastAsia"/>
          <w:highlight w:val="none"/>
        </w:rPr>
        <w:t>本条规定是为保证施工质量。</w:t>
      </w:r>
    </w:p>
    <w:p w14:paraId="41025E9E">
      <w:pPr>
        <w:rPr>
          <w:rFonts w:hint="eastAsia"/>
          <w:highlight w:val="none"/>
        </w:rPr>
      </w:pPr>
      <w:r>
        <w:rPr>
          <w:rFonts w:hint="eastAsia"/>
          <w:b/>
          <w:bCs/>
          <w:highlight w:val="none"/>
        </w:rPr>
        <w:t xml:space="preserve">5.4.3  </w:t>
      </w:r>
      <w:r>
        <w:rPr>
          <w:rFonts w:hint="eastAsia"/>
          <w:highlight w:val="none"/>
        </w:rPr>
        <w:t>本条规定是根据现有机器性能与施工经验确定，保证施工质量与观感。</w:t>
      </w:r>
    </w:p>
    <w:p w14:paraId="12F4A24D">
      <w:pPr>
        <w:rPr>
          <w:rFonts w:hint="eastAsia"/>
          <w:highlight w:val="none"/>
        </w:rPr>
      </w:pPr>
      <w:r>
        <w:rPr>
          <w:rFonts w:hint="eastAsia"/>
          <w:b/>
          <w:bCs/>
          <w:highlight w:val="none"/>
        </w:rPr>
        <w:t xml:space="preserve">5.4.5  </w:t>
      </w:r>
      <w:r>
        <w:rPr>
          <w:rFonts w:hint="eastAsia"/>
          <w:highlight w:val="none"/>
        </w:rPr>
        <w:t>本条规定是为了保证每次施工时机器人未有大偏差，如发现偏差可及时校准机器。</w:t>
      </w:r>
    </w:p>
    <w:p w14:paraId="4E0321B7">
      <w:pPr>
        <w:rPr>
          <w:rFonts w:hint="eastAsia"/>
          <w:highlight w:val="none"/>
        </w:rPr>
      </w:pPr>
      <w:r>
        <w:rPr>
          <w:rFonts w:hint="eastAsia"/>
          <w:b/>
          <w:bCs/>
          <w:highlight w:val="none"/>
        </w:rPr>
        <w:t xml:space="preserve">5.4.6  </w:t>
      </w:r>
      <w:r>
        <w:rPr>
          <w:rFonts w:hint="eastAsia"/>
          <w:highlight w:val="none"/>
        </w:rPr>
        <w:t>本条规定是为了保证每日机器标定数据准确。50 ㎡是根据施工经验确定，保证过程精确度。</w:t>
      </w:r>
    </w:p>
    <w:p w14:paraId="693136BB">
      <w:pPr>
        <w:pStyle w:val="3"/>
        <w:rPr>
          <w:rFonts w:hint="eastAsia"/>
          <w:highlight w:val="none"/>
        </w:rPr>
      </w:pPr>
      <w:bookmarkStart w:id="120" w:name="_Toc185440908"/>
      <w:r>
        <w:rPr>
          <w:rFonts w:hint="eastAsia"/>
          <w:highlight w:val="none"/>
        </w:rPr>
        <w:t>季节性施工要求</w:t>
      </w:r>
      <w:bookmarkEnd w:id="120"/>
    </w:p>
    <w:p w14:paraId="200D8831">
      <w:pPr>
        <w:rPr>
          <w:rFonts w:hint="eastAsia"/>
          <w:highlight w:val="none"/>
        </w:rPr>
      </w:pPr>
      <w:r>
        <w:rPr>
          <w:rFonts w:hint="eastAsia"/>
          <w:b/>
          <w:bCs/>
          <w:highlight w:val="none"/>
        </w:rPr>
        <w:t xml:space="preserve">5.5.1 ～5.5.6  </w:t>
      </w:r>
      <w:r>
        <w:rPr>
          <w:rFonts w:hint="eastAsia"/>
          <w:highlight w:val="none"/>
        </w:rPr>
        <w:t>季节性要求与一般抹灰一致。</w:t>
      </w:r>
    </w:p>
    <w:p w14:paraId="422E74A0">
      <w:pPr>
        <w:pStyle w:val="2"/>
        <w:numPr>
          <w:ilvl w:val="0"/>
          <w:numId w:val="3"/>
        </w:numPr>
        <w:rPr>
          <w:rFonts w:hint="eastAsia"/>
          <w:highlight w:val="none"/>
        </w:rPr>
      </w:pPr>
      <w:bookmarkStart w:id="121" w:name="_Toc185440909"/>
      <w:r>
        <w:rPr>
          <w:rFonts w:hint="eastAsia"/>
          <w:highlight w:val="none"/>
        </w:rPr>
        <w:t>质量要求与检验</w:t>
      </w:r>
      <w:bookmarkEnd w:id="121"/>
    </w:p>
    <w:p w14:paraId="0B3CFA24">
      <w:pPr>
        <w:pStyle w:val="3"/>
        <w:rPr>
          <w:rFonts w:hint="eastAsia"/>
          <w:highlight w:val="none"/>
        </w:rPr>
      </w:pPr>
      <w:bookmarkStart w:id="122" w:name="_Toc185440910"/>
      <w:r>
        <w:rPr>
          <w:rFonts w:hint="eastAsia"/>
          <w:highlight w:val="none"/>
        </w:rPr>
        <w:t>质量要求</w:t>
      </w:r>
      <w:bookmarkEnd w:id="122"/>
    </w:p>
    <w:p w14:paraId="3D54ECA7">
      <w:pPr>
        <w:rPr>
          <w:rFonts w:hint="eastAsia"/>
          <w:highlight w:val="none"/>
        </w:rPr>
      </w:pPr>
      <w:r>
        <w:rPr>
          <w:rFonts w:hint="eastAsia"/>
          <w:b/>
          <w:bCs/>
          <w:highlight w:val="none"/>
        </w:rPr>
        <w:t>6.1.4</w:t>
      </w:r>
      <w:r>
        <w:rPr>
          <w:rFonts w:hint="eastAsia"/>
          <w:highlight w:val="none"/>
        </w:rPr>
        <w:t xml:space="preserve">   验收偏差要求与一般抹灰中普通抹灰一致。机器人抹灰施工当前仅适用于一般抹灰中的普通抹灰，因此做出此规定，本规程提及的抹灰均为普通抹灰。</w:t>
      </w:r>
    </w:p>
    <w:p w14:paraId="7E0797A2">
      <w:pPr>
        <w:pStyle w:val="3"/>
        <w:rPr>
          <w:rFonts w:hint="eastAsia"/>
          <w:highlight w:val="none"/>
        </w:rPr>
      </w:pPr>
      <w:bookmarkStart w:id="123" w:name="_Toc185440911"/>
      <w:r>
        <w:rPr>
          <w:rFonts w:hint="eastAsia"/>
          <w:highlight w:val="none"/>
        </w:rPr>
        <w:t>检查验收</w:t>
      </w:r>
      <w:bookmarkEnd w:id="123"/>
    </w:p>
    <w:p w14:paraId="0451214F">
      <w:pPr>
        <w:rPr>
          <w:rFonts w:hint="eastAsia"/>
          <w:highlight w:val="none"/>
        </w:rPr>
      </w:pPr>
      <w:r>
        <w:rPr>
          <w:rFonts w:hint="eastAsia"/>
          <w:b/>
          <w:bCs/>
          <w:highlight w:val="none"/>
        </w:rPr>
        <w:t xml:space="preserve">6.2.5  </w:t>
      </w:r>
      <w:r>
        <w:rPr>
          <w:rFonts w:hint="eastAsia"/>
          <w:highlight w:val="none"/>
        </w:rPr>
        <w:t>规定了抗压强度检测不合格时，应在现场对抹灰进行拉伸粘结强度检验，并应以其结果来评判抹灰砂浆质量。此条抗压强度检测要求根据JGJ/T 220要求增加。</w:t>
      </w:r>
    </w:p>
    <w:p w14:paraId="37778620">
      <w:pPr>
        <w:pStyle w:val="2"/>
        <w:numPr>
          <w:ilvl w:val="0"/>
          <w:numId w:val="3"/>
        </w:numPr>
        <w:rPr>
          <w:rFonts w:hint="eastAsia"/>
          <w:highlight w:val="none"/>
        </w:rPr>
      </w:pPr>
      <w:bookmarkStart w:id="124" w:name="_Toc185440912"/>
      <w:r>
        <w:rPr>
          <w:rFonts w:hint="eastAsia"/>
          <w:highlight w:val="none"/>
        </w:rPr>
        <w:t>安全与环保措施</w:t>
      </w:r>
      <w:bookmarkEnd w:id="124"/>
    </w:p>
    <w:p w14:paraId="7F615CD4">
      <w:pPr>
        <w:pStyle w:val="3"/>
        <w:rPr>
          <w:highlight w:val="none"/>
        </w:rPr>
      </w:pPr>
      <w:bookmarkStart w:id="125" w:name="_Toc185440913"/>
      <w:r>
        <w:rPr>
          <w:rFonts w:hint="eastAsia"/>
          <w:highlight w:val="none"/>
        </w:rPr>
        <w:t>安全措施</w:t>
      </w:r>
      <w:bookmarkEnd w:id="125"/>
    </w:p>
    <w:p w14:paraId="55331DBC">
      <w:pPr>
        <w:rPr>
          <w:rFonts w:hint="eastAsia"/>
          <w:highlight w:val="none"/>
        </w:rPr>
      </w:pPr>
      <w:r>
        <w:rPr>
          <w:rFonts w:hint="eastAsia"/>
          <w:b/>
          <w:bCs/>
          <w:highlight w:val="none"/>
        </w:rPr>
        <w:t xml:space="preserve">7.1.6  </w:t>
      </w:r>
      <w:r>
        <w:rPr>
          <w:rFonts w:hint="eastAsia"/>
          <w:highlight w:val="none"/>
        </w:rPr>
        <w:t>专职检修检修人员应经过培训考核上岗。</w:t>
      </w:r>
    </w:p>
    <w:p w14:paraId="2508A4B8">
      <w:pPr>
        <w:rPr>
          <w:rFonts w:hint="eastAsia"/>
          <w:highlight w:val="none"/>
        </w:rPr>
      </w:pPr>
      <w:r>
        <w:rPr>
          <w:rFonts w:hint="eastAsia"/>
          <w:b/>
          <w:bCs/>
          <w:highlight w:val="none"/>
        </w:rPr>
        <w:t xml:space="preserve">7.1.8  </w:t>
      </w:r>
      <w:r>
        <w:rPr>
          <w:rFonts w:hint="eastAsia"/>
          <w:highlight w:val="none"/>
        </w:rPr>
        <w:t>输浆管在工作后，即使输送泵停机，管道仍可能存在内压，未先卸压而清洗时，容易出现管内压力突然爆发而伤人的事故，全国各地也曾多次发生过此类事故。</w:t>
      </w:r>
    </w:p>
    <w:p w14:paraId="57A3DE24">
      <w:pPr>
        <w:pStyle w:val="3"/>
        <w:rPr>
          <w:rFonts w:hint="eastAsia"/>
          <w:highlight w:val="none"/>
        </w:rPr>
      </w:pPr>
      <w:bookmarkStart w:id="126" w:name="_Toc185440914"/>
      <w:r>
        <w:rPr>
          <w:rFonts w:hint="eastAsia"/>
          <w:highlight w:val="none"/>
        </w:rPr>
        <w:t>环保措施</w:t>
      </w:r>
      <w:bookmarkEnd w:id="126"/>
    </w:p>
    <w:p w14:paraId="448DE6DE">
      <w:pPr>
        <w:rPr>
          <w:rFonts w:hint="eastAsia"/>
          <w:highlight w:val="none"/>
        </w:rPr>
      </w:pPr>
      <w:r>
        <w:rPr>
          <w:rFonts w:hint="eastAsia"/>
          <w:b/>
          <w:bCs/>
          <w:highlight w:val="none"/>
        </w:rPr>
        <w:t xml:space="preserve">7.2.3  </w:t>
      </w:r>
      <w:r>
        <w:rPr>
          <w:rFonts w:hint="eastAsia"/>
          <w:highlight w:val="none"/>
        </w:rPr>
        <w:t>当前机器人在自动应用过程中，会出现砂浆掉落情况，本规程未对机器人回收装置做出规定，因此增加此条规定，保证资源利用率，减少浪费。</w:t>
      </w:r>
    </w:p>
    <w:bookmarkEnd w:id="100"/>
    <w:p w14:paraId="12DE99AF">
      <w:pPr>
        <w:rPr>
          <w:rFonts w:hint="eastAsia"/>
          <w:highlight w:val="none"/>
        </w:rPr>
      </w:pPr>
    </w:p>
    <w:p w14:paraId="00BA898C">
      <w:pPr>
        <w:ind w:firstLine="480" w:firstLineChars="200"/>
        <w:rPr>
          <w:rFonts w:hint="eastAsia" w:ascii="仿宋_GB2312" w:eastAsia="仿宋_GB2312"/>
          <w:highlight w:val="none"/>
        </w:rPr>
      </w:pPr>
    </w:p>
    <w:sectPr>
      <w:footerReference r:id="rId7" w:type="default"/>
      <w:pgSz w:w="11906" w:h="16838"/>
      <w:pgMar w:top="1440" w:right="1797" w:bottom="1440" w:left="179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DA6E4">
    <w:pPr>
      <w:pStyle w:val="11"/>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lang w:val="en-US" w:eastAsia="zh-CN"/>
      </w:rPr>
      <w:t>4</w:t>
    </w:r>
    <w:r>
      <w:rPr>
        <w:rStyle w:val="20"/>
      </w:rPr>
      <w:fldChar w:fldCharType="end"/>
    </w:r>
  </w:p>
  <w:p w14:paraId="1FA839B8">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3F205">
    <w:pPr>
      <w:pStyle w:val="11"/>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2F889FAE">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2F68C">
    <w:pPr>
      <w:pStyle w:val="11"/>
      <w:framePr w:wrap="around" w:vAnchor="text" w:hAnchor="margin" w:xAlign="right" w:y="1"/>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p w14:paraId="51B91D6B">
    <w:pPr>
      <w:pStyle w:val="1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107CD"/>
    <w:multiLevelType w:val="multilevel"/>
    <w:tmpl w:val="1FF107CD"/>
    <w:lvl w:ilvl="0" w:tentative="0">
      <w:start w:val="1"/>
      <w:numFmt w:val="decimal"/>
      <w:lvlText w:val="1.0.%1 "/>
      <w:lvlJc w:val="left"/>
      <w:pPr>
        <w:ind w:left="137" w:hanging="420"/>
      </w:pPr>
      <w:rPr>
        <w:rFonts w:hint="eastAsia"/>
        <w:b/>
      </w:rPr>
    </w:lvl>
    <w:lvl w:ilvl="1" w:tentative="0">
      <w:start w:val="1"/>
      <w:numFmt w:val="lowerLetter"/>
      <w:lvlText w:val="%2)"/>
      <w:lvlJc w:val="left"/>
      <w:pPr>
        <w:ind w:left="557" w:hanging="420"/>
      </w:pPr>
    </w:lvl>
    <w:lvl w:ilvl="2" w:tentative="0">
      <w:start w:val="1"/>
      <w:numFmt w:val="lowerRoman"/>
      <w:lvlText w:val="%3."/>
      <w:lvlJc w:val="right"/>
      <w:pPr>
        <w:ind w:left="977" w:hanging="420"/>
      </w:pPr>
    </w:lvl>
    <w:lvl w:ilvl="3" w:tentative="0">
      <w:start w:val="1"/>
      <w:numFmt w:val="decimal"/>
      <w:lvlText w:val="%4."/>
      <w:lvlJc w:val="left"/>
      <w:pPr>
        <w:ind w:left="1397" w:hanging="420"/>
      </w:pPr>
    </w:lvl>
    <w:lvl w:ilvl="4" w:tentative="0">
      <w:start w:val="1"/>
      <w:numFmt w:val="lowerLetter"/>
      <w:lvlText w:val="%5)"/>
      <w:lvlJc w:val="left"/>
      <w:pPr>
        <w:ind w:left="1817" w:hanging="420"/>
      </w:pPr>
    </w:lvl>
    <w:lvl w:ilvl="5" w:tentative="0">
      <w:start w:val="1"/>
      <w:numFmt w:val="lowerRoman"/>
      <w:lvlText w:val="%6."/>
      <w:lvlJc w:val="right"/>
      <w:pPr>
        <w:ind w:left="2237" w:hanging="420"/>
      </w:pPr>
    </w:lvl>
    <w:lvl w:ilvl="6" w:tentative="0">
      <w:start w:val="1"/>
      <w:numFmt w:val="decimal"/>
      <w:lvlText w:val="%7."/>
      <w:lvlJc w:val="left"/>
      <w:pPr>
        <w:ind w:left="2657" w:hanging="420"/>
      </w:pPr>
    </w:lvl>
    <w:lvl w:ilvl="7" w:tentative="0">
      <w:start w:val="1"/>
      <w:numFmt w:val="lowerLetter"/>
      <w:lvlText w:val="%8)"/>
      <w:lvlJc w:val="left"/>
      <w:pPr>
        <w:ind w:left="3077" w:hanging="420"/>
      </w:pPr>
    </w:lvl>
    <w:lvl w:ilvl="8" w:tentative="0">
      <w:start w:val="1"/>
      <w:numFmt w:val="lowerRoman"/>
      <w:lvlText w:val="%9."/>
      <w:lvlJc w:val="right"/>
      <w:pPr>
        <w:ind w:left="3497" w:hanging="420"/>
      </w:pPr>
    </w:lvl>
  </w:abstractNum>
  <w:abstractNum w:abstractNumId="1">
    <w:nsid w:val="596D68DD"/>
    <w:multiLevelType w:val="multilevel"/>
    <w:tmpl w:val="596D68DD"/>
    <w:lvl w:ilvl="0" w:tentative="0">
      <w:start w:val="1"/>
      <w:numFmt w:val="decimal"/>
      <w:pStyle w:val="26"/>
      <w:lvlText w:val="1.0.%1 "/>
      <w:lvlJc w:val="left"/>
      <w:pPr>
        <w:ind w:left="420" w:hanging="420"/>
      </w:pPr>
      <w:rPr>
        <w:rFonts w:hint="default" w:ascii="Times New Roman" w:hAnsi="Times New Roman"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E5C789"/>
    <w:multiLevelType w:val="multilevel"/>
    <w:tmpl w:val="62E5C789"/>
    <w:lvl w:ilvl="0" w:tentative="0">
      <w:start w:val="1"/>
      <w:numFmt w:val="decimal"/>
      <w:pStyle w:val="2"/>
      <w:suff w:val="space"/>
      <w:lvlText w:val="%1   "/>
      <w:lvlJc w:val="center"/>
      <w:pPr>
        <w:ind w:left="0" w:firstLine="0"/>
      </w:pPr>
    </w:lvl>
    <w:lvl w:ilvl="1" w:tentative="0">
      <w:start w:val="1"/>
      <w:numFmt w:val="decimal"/>
      <w:pStyle w:val="3"/>
      <w:suff w:val="space"/>
      <w:lvlText w:val="%1.%2  "/>
      <w:lvlJc w:val="center"/>
      <w:pPr>
        <w:ind w:left="567" w:hanging="567"/>
      </w:pPr>
    </w:lvl>
    <w:lvl w:ilvl="2" w:tentative="0">
      <w:start w:val="1"/>
      <w:numFmt w:val="decimal"/>
      <w:pStyle w:val="24"/>
      <w:suff w:val="space"/>
      <w:lvlText w:val="%1.%2.%3  "/>
      <w:lvlJc w:val="left"/>
      <w:pPr>
        <w:ind w:left="0" w:firstLine="0"/>
      </w:pPr>
      <w:rPr>
        <w:rFonts w:hint="default"/>
        <w:b/>
        <w:bCs/>
      </w:rPr>
    </w:lvl>
    <w:lvl w:ilvl="3" w:tentative="0">
      <w:start w:val="1"/>
      <w:numFmt w:val="decimal"/>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Mjg1MGFlYjRjYTE2Y2RlNzJmNzViMGRlMDhkMDYifQ=="/>
  </w:docVars>
  <w:rsids>
    <w:rsidRoot w:val="00CC3A7C"/>
    <w:rsid w:val="000015B9"/>
    <w:rsid w:val="00004DB9"/>
    <w:rsid w:val="00004E3A"/>
    <w:rsid w:val="00005272"/>
    <w:rsid w:val="00006143"/>
    <w:rsid w:val="00011B12"/>
    <w:rsid w:val="00013CD6"/>
    <w:rsid w:val="00021EB9"/>
    <w:rsid w:val="000237D6"/>
    <w:rsid w:val="00023B19"/>
    <w:rsid w:val="00024A32"/>
    <w:rsid w:val="00024D50"/>
    <w:rsid w:val="000251FC"/>
    <w:rsid w:val="000257E7"/>
    <w:rsid w:val="00025F0D"/>
    <w:rsid w:val="00026920"/>
    <w:rsid w:val="00027CC4"/>
    <w:rsid w:val="000324B6"/>
    <w:rsid w:val="00033013"/>
    <w:rsid w:val="00035302"/>
    <w:rsid w:val="00035EF3"/>
    <w:rsid w:val="00041D6F"/>
    <w:rsid w:val="0004573A"/>
    <w:rsid w:val="000461C0"/>
    <w:rsid w:val="0004676B"/>
    <w:rsid w:val="0004774C"/>
    <w:rsid w:val="0005272C"/>
    <w:rsid w:val="00054119"/>
    <w:rsid w:val="00054933"/>
    <w:rsid w:val="00054958"/>
    <w:rsid w:val="00054B4D"/>
    <w:rsid w:val="00055546"/>
    <w:rsid w:val="00060AE1"/>
    <w:rsid w:val="0006254D"/>
    <w:rsid w:val="000704BB"/>
    <w:rsid w:val="00072B64"/>
    <w:rsid w:val="00073E6B"/>
    <w:rsid w:val="00075490"/>
    <w:rsid w:val="00081BF7"/>
    <w:rsid w:val="00082329"/>
    <w:rsid w:val="00082F80"/>
    <w:rsid w:val="000846CB"/>
    <w:rsid w:val="00085BBD"/>
    <w:rsid w:val="000868AC"/>
    <w:rsid w:val="00087A7F"/>
    <w:rsid w:val="00087D5B"/>
    <w:rsid w:val="000912AE"/>
    <w:rsid w:val="00096109"/>
    <w:rsid w:val="000963DF"/>
    <w:rsid w:val="00096665"/>
    <w:rsid w:val="000A03F4"/>
    <w:rsid w:val="000A055D"/>
    <w:rsid w:val="000A0854"/>
    <w:rsid w:val="000A2BDA"/>
    <w:rsid w:val="000A3655"/>
    <w:rsid w:val="000A368B"/>
    <w:rsid w:val="000A67AA"/>
    <w:rsid w:val="000A6DFA"/>
    <w:rsid w:val="000B4D28"/>
    <w:rsid w:val="000B5905"/>
    <w:rsid w:val="000B5BEB"/>
    <w:rsid w:val="000B5BF0"/>
    <w:rsid w:val="000B75C6"/>
    <w:rsid w:val="000C0668"/>
    <w:rsid w:val="000C2D76"/>
    <w:rsid w:val="000C47B3"/>
    <w:rsid w:val="000C4EBD"/>
    <w:rsid w:val="000D07A9"/>
    <w:rsid w:val="000D0E02"/>
    <w:rsid w:val="000D1489"/>
    <w:rsid w:val="000D1766"/>
    <w:rsid w:val="000D2EA2"/>
    <w:rsid w:val="000D495A"/>
    <w:rsid w:val="000D4EE0"/>
    <w:rsid w:val="000D70DA"/>
    <w:rsid w:val="000D7FCB"/>
    <w:rsid w:val="000E1C25"/>
    <w:rsid w:val="000E1EC2"/>
    <w:rsid w:val="000E4521"/>
    <w:rsid w:val="000E4604"/>
    <w:rsid w:val="000E741A"/>
    <w:rsid w:val="000F0B5F"/>
    <w:rsid w:val="000F1094"/>
    <w:rsid w:val="000F26B1"/>
    <w:rsid w:val="000F76C8"/>
    <w:rsid w:val="00102181"/>
    <w:rsid w:val="00102C29"/>
    <w:rsid w:val="001036D6"/>
    <w:rsid w:val="00104DCC"/>
    <w:rsid w:val="00105161"/>
    <w:rsid w:val="00111208"/>
    <w:rsid w:val="00111B06"/>
    <w:rsid w:val="0011222E"/>
    <w:rsid w:val="00112F3B"/>
    <w:rsid w:val="0011313C"/>
    <w:rsid w:val="0011521B"/>
    <w:rsid w:val="0011553D"/>
    <w:rsid w:val="001200C9"/>
    <w:rsid w:val="001201D0"/>
    <w:rsid w:val="00120209"/>
    <w:rsid w:val="00125DF5"/>
    <w:rsid w:val="00127E3D"/>
    <w:rsid w:val="00132173"/>
    <w:rsid w:val="0013283D"/>
    <w:rsid w:val="00133CC5"/>
    <w:rsid w:val="00133FB6"/>
    <w:rsid w:val="00135A06"/>
    <w:rsid w:val="0013780A"/>
    <w:rsid w:val="00137B5A"/>
    <w:rsid w:val="00137BC7"/>
    <w:rsid w:val="001406C4"/>
    <w:rsid w:val="00140EBB"/>
    <w:rsid w:val="001411F6"/>
    <w:rsid w:val="00142314"/>
    <w:rsid w:val="00142A6A"/>
    <w:rsid w:val="00145308"/>
    <w:rsid w:val="001468FE"/>
    <w:rsid w:val="001477BC"/>
    <w:rsid w:val="001500EC"/>
    <w:rsid w:val="00151B1C"/>
    <w:rsid w:val="001546BB"/>
    <w:rsid w:val="00156DE4"/>
    <w:rsid w:val="00157C6C"/>
    <w:rsid w:val="00160465"/>
    <w:rsid w:val="001636E2"/>
    <w:rsid w:val="00163FB7"/>
    <w:rsid w:val="00165CED"/>
    <w:rsid w:val="001663C2"/>
    <w:rsid w:val="00166626"/>
    <w:rsid w:val="00166919"/>
    <w:rsid w:val="00166D5F"/>
    <w:rsid w:val="00166EDD"/>
    <w:rsid w:val="00167D82"/>
    <w:rsid w:val="00167E24"/>
    <w:rsid w:val="00172DCA"/>
    <w:rsid w:val="00174090"/>
    <w:rsid w:val="0017440E"/>
    <w:rsid w:val="00174D19"/>
    <w:rsid w:val="0017554A"/>
    <w:rsid w:val="00175FDA"/>
    <w:rsid w:val="001775BD"/>
    <w:rsid w:val="00177630"/>
    <w:rsid w:val="00183821"/>
    <w:rsid w:val="0018751C"/>
    <w:rsid w:val="001911E7"/>
    <w:rsid w:val="00191317"/>
    <w:rsid w:val="00191EF6"/>
    <w:rsid w:val="001923D7"/>
    <w:rsid w:val="00192D79"/>
    <w:rsid w:val="00192EDA"/>
    <w:rsid w:val="0019545B"/>
    <w:rsid w:val="00196AF3"/>
    <w:rsid w:val="00196B34"/>
    <w:rsid w:val="0019772C"/>
    <w:rsid w:val="001A2C99"/>
    <w:rsid w:val="001A2E81"/>
    <w:rsid w:val="001A3A83"/>
    <w:rsid w:val="001A5169"/>
    <w:rsid w:val="001A6042"/>
    <w:rsid w:val="001A7AF0"/>
    <w:rsid w:val="001A7AFB"/>
    <w:rsid w:val="001B111C"/>
    <w:rsid w:val="001B1AAB"/>
    <w:rsid w:val="001B1EAC"/>
    <w:rsid w:val="001B2210"/>
    <w:rsid w:val="001B4375"/>
    <w:rsid w:val="001B70FD"/>
    <w:rsid w:val="001C38F7"/>
    <w:rsid w:val="001C5171"/>
    <w:rsid w:val="001C635C"/>
    <w:rsid w:val="001C7922"/>
    <w:rsid w:val="001C7D58"/>
    <w:rsid w:val="001D2EF3"/>
    <w:rsid w:val="001D375B"/>
    <w:rsid w:val="001D52C9"/>
    <w:rsid w:val="001D6419"/>
    <w:rsid w:val="001D66A4"/>
    <w:rsid w:val="001D6749"/>
    <w:rsid w:val="001E0108"/>
    <w:rsid w:val="001E0B5D"/>
    <w:rsid w:val="001E1F1A"/>
    <w:rsid w:val="001E2140"/>
    <w:rsid w:val="001E485A"/>
    <w:rsid w:val="001E6077"/>
    <w:rsid w:val="001E75B7"/>
    <w:rsid w:val="001F0388"/>
    <w:rsid w:val="001F0D64"/>
    <w:rsid w:val="001F3702"/>
    <w:rsid w:val="001F46A3"/>
    <w:rsid w:val="001F6351"/>
    <w:rsid w:val="001F7E91"/>
    <w:rsid w:val="00201122"/>
    <w:rsid w:val="00202DAC"/>
    <w:rsid w:val="00203EF8"/>
    <w:rsid w:val="00204781"/>
    <w:rsid w:val="00206D67"/>
    <w:rsid w:val="0021115A"/>
    <w:rsid w:val="002119EC"/>
    <w:rsid w:val="0021338C"/>
    <w:rsid w:val="00213D8A"/>
    <w:rsid w:val="00214461"/>
    <w:rsid w:val="002151FF"/>
    <w:rsid w:val="0022503F"/>
    <w:rsid w:val="00225B9F"/>
    <w:rsid w:val="002266D2"/>
    <w:rsid w:val="0022771C"/>
    <w:rsid w:val="00230AB6"/>
    <w:rsid w:val="00231D7F"/>
    <w:rsid w:val="00232FC8"/>
    <w:rsid w:val="00233081"/>
    <w:rsid w:val="00233702"/>
    <w:rsid w:val="00235789"/>
    <w:rsid w:val="00236995"/>
    <w:rsid w:val="00243D26"/>
    <w:rsid w:val="002474EB"/>
    <w:rsid w:val="00251F15"/>
    <w:rsid w:val="00251FDC"/>
    <w:rsid w:val="0025447F"/>
    <w:rsid w:val="002560BE"/>
    <w:rsid w:val="00257D14"/>
    <w:rsid w:val="00261348"/>
    <w:rsid w:val="002618E0"/>
    <w:rsid w:val="00261E21"/>
    <w:rsid w:val="00262873"/>
    <w:rsid w:val="00263193"/>
    <w:rsid w:val="0026490A"/>
    <w:rsid w:val="00265770"/>
    <w:rsid w:val="0026665C"/>
    <w:rsid w:val="00271838"/>
    <w:rsid w:val="00272A6D"/>
    <w:rsid w:val="00273BBF"/>
    <w:rsid w:val="00273D81"/>
    <w:rsid w:val="00276C65"/>
    <w:rsid w:val="00280A63"/>
    <w:rsid w:val="002811E0"/>
    <w:rsid w:val="002822E6"/>
    <w:rsid w:val="00283B3A"/>
    <w:rsid w:val="00283DB9"/>
    <w:rsid w:val="0028530D"/>
    <w:rsid w:val="00285AFC"/>
    <w:rsid w:val="00285E3C"/>
    <w:rsid w:val="00287A28"/>
    <w:rsid w:val="00295299"/>
    <w:rsid w:val="00296353"/>
    <w:rsid w:val="00296A92"/>
    <w:rsid w:val="002971D7"/>
    <w:rsid w:val="002A094E"/>
    <w:rsid w:val="002A300E"/>
    <w:rsid w:val="002A55D7"/>
    <w:rsid w:val="002B0C65"/>
    <w:rsid w:val="002B0CC5"/>
    <w:rsid w:val="002B6122"/>
    <w:rsid w:val="002B6A5C"/>
    <w:rsid w:val="002B7ED2"/>
    <w:rsid w:val="002C0405"/>
    <w:rsid w:val="002C40C4"/>
    <w:rsid w:val="002C4FDE"/>
    <w:rsid w:val="002C55D5"/>
    <w:rsid w:val="002C58F6"/>
    <w:rsid w:val="002C6435"/>
    <w:rsid w:val="002C681B"/>
    <w:rsid w:val="002C6913"/>
    <w:rsid w:val="002D018F"/>
    <w:rsid w:val="002D2F31"/>
    <w:rsid w:val="002D2F9F"/>
    <w:rsid w:val="002D5DBC"/>
    <w:rsid w:val="002E11C4"/>
    <w:rsid w:val="002E16E6"/>
    <w:rsid w:val="002E3DDD"/>
    <w:rsid w:val="002E5291"/>
    <w:rsid w:val="002E5D54"/>
    <w:rsid w:val="002F1D18"/>
    <w:rsid w:val="002F71E0"/>
    <w:rsid w:val="003001EC"/>
    <w:rsid w:val="00300CC0"/>
    <w:rsid w:val="00301CCB"/>
    <w:rsid w:val="0030564C"/>
    <w:rsid w:val="003161CB"/>
    <w:rsid w:val="003171D7"/>
    <w:rsid w:val="003178F7"/>
    <w:rsid w:val="00323551"/>
    <w:rsid w:val="0033065F"/>
    <w:rsid w:val="003322E3"/>
    <w:rsid w:val="0033639C"/>
    <w:rsid w:val="00337386"/>
    <w:rsid w:val="00340571"/>
    <w:rsid w:val="0034219D"/>
    <w:rsid w:val="00343D76"/>
    <w:rsid w:val="00344120"/>
    <w:rsid w:val="003476D2"/>
    <w:rsid w:val="0035494D"/>
    <w:rsid w:val="00357B55"/>
    <w:rsid w:val="00360023"/>
    <w:rsid w:val="00361063"/>
    <w:rsid w:val="00361BA3"/>
    <w:rsid w:val="00362DB3"/>
    <w:rsid w:val="00365025"/>
    <w:rsid w:val="0037221D"/>
    <w:rsid w:val="00372EB1"/>
    <w:rsid w:val="00373902"/>
    <w:rsid w:val="003816BE"/>
    <w:rsid w:val="00382984"/>
    <w:rsid w:val="00384860"/>
    <w:rsid w:val="00385C1A"/>
    <w:rsid w:val="003861B4"/>
    <w:rsid w:val="003908B7"/>
    <w:rsid w:val="00391E08"/>
    <w:rsid w:val="0039283C"/>
    <w:rsid w:val="00396045"/>
    <w:rsid w:val="00396B95"/>
    <w:rsid w:val="003A0370"/>
    <w:rsid w:val="003A0948"/>
    <w:rsid w:val="003A1548"/>
    <w:rsid w:val="003A1C99"/>
    <w:rsid w:val="003A3311"/>
    <w:rsid w:val="003A41C2"/>
    <w:rsid w:val="003A731F"/>
    <w:rsid w:val="003B2D42"/>
    <w:rsid w:val="003B477F"/>
    <w:rsid w:val="003B60D3"/>
    <w:rsid w:val="003B6218"/>
    <w:rsid w:val="003B72C3"/>
    <w:rsid w:val="003B7A44"/>
    <w:rsid w:val="003C461D"/>
    <w:rsid w:val="003C55E5"/>
    <w:rsid w:val="003C6AA2"/>
    <w:rsid w:val="003D0268"/>
    <w:rsid w:val="003D0DB6"/>
    <w:rsid w:val="003D3E5E"/>
    <w:rsid w:val="003D571D"/>
    <w:rsid w:val="003D590F"/>
    <w:rsid w:val="003E03BC"/>
    <w:rsid w:val="003E1341"/>
    <w:rsid w:val="003E14EA"/>
    <w:rsid w:val="003E20C6"/>
    <w:rsid w:val="003E791D"/>
    <w:rsid w:val="003E7B39"/>
    <w:rsid w:val="003F28FD"/>
    <w:rsid w:val="003F3858"/>
    <w:rsid w:val="003F419F"/>
    <w:rsid w:val="003F42E5"/>
    <w:rsid w:val="003F5B08"/>
    <w:rsid w:val="003F63D9"/>
    <w:rsid w:val="003F6CF2"/>
    <w:rsid w:val="00400D98"/>
    <w:rsid w:val="004024D2"/>
    <w:rsid w:val="00403BD1"/>
    <w:rsid w:val="00404759"/>
    <w:rsid w:val="00412DD6"/>
    <w:rsid w:val="0041497E"/>
    <w:rsid w:val="00415104"/>
    <w:rsid w:val="00416C35"/>
    <w:rsid w:val="00417624"/>
    <w:rsid w:val="00422947"/>
    <w:rsid w:val="0042299E"/>
    <w:rsid w:val="004231A4"/>
    <w:rsid w:val="00424945"/>
    <w:rsid w:val="00424C7E"/>
    <w:rsid w:val="00425AD0"/>
    <w:rsid w:val="004274C4"/>
    <w:rsid w:val="00430444"/>
    <w:rsid w:val="00430561"/>
    <w:rsid w:val="00433EAF"/>
    <w:rsid w:val="004353B0"/>
    <w:rsid w:val="0043779D"/>
    <w:rsid w:val="00442FF3"/>
    <w:rsid w:val="00446F35"/>
    <w:rsid w:val="00451372"/>
    <w:rsid w:val="0045191B"/>
    <w:rsid w:val="00452E23"/>
    <w:rsid w:val="004539E3"/>
    <w:rsid w:val="004548E2"/>
    <w:rsid w:val="00454BA1"/>
    <w:rsid w:val="00460237"/>
    <w:rsid w:val="004610A0"/>
    <w:rsid w:val="004610A2"/>
    <w:rsid w:val="00461A9D"/>
    <w:rsid w:val="00461FF2"/>
    <w:rsid w:val="00465690"/>
    <w:rsid w:val="00476190"/>
    <w:rsid w:val="00477109"/>
    <w:rsid w:val="004771E1"/>
    <w:rsid w:val="00477295"/>
    <w:rsid w:val="00477C1D"/>
    <w:rsid w:val="004800E8"/>
    <w:rsid w:val="00480162"/>
    <w:rsid w:val="00485BAF"/>
    <w:rsid w:val="0048777E"/>
    <w:rsid w:val="00487AAA"/>
    <w:rsid w:val="00491CC9"/>
    <w:rsid w:val="00496840"/>
    <w:rsid w:val="00497B08"/>
    <w:rsid w:val="004A05C2"/>
    <w:rsid w:val="004A470D"/>
    <w:rsid w:val="004A6938"/>
    <w:rsid w:val="004A6A01"/>
    <w:rsid w:val="004A6C55"/>
    <w:rsid w:val="004A7B0E"/>
    <w:rsid w:val="004A7CD0"/>
    <w:rsid w:val="004B02FF"/>
    <w:rsid w:val="004B4EE2"/>
    <w:rsid w:val="004B6FB8"/>
    <w:rsid w:val="004C34B3"/>
    <w:rsid w:val="004C3B92"/>
    <w:rsid w:val="004C5D7D"/>
    <w:rsid w:val="004C6978"/>
    <w:rsid w:val="004C6A72"/>
    <w:rsid w:val="004C75FB"/>
    <w:rsid w:val="004D4FB6"/>
    <w:rsid w:val="004D4FDB"/>
    <w:rsid w:val="004D56C6"/>
    <w:rsid w:val="004E327B"/>
    <w:rsid w:val="004E6DBC"/>
    <w:rsid w:val="004E78D3"/>
    <w:rsid w:val="004F054D"/>
    <w:rsid w:val="004F05B0"/>
    <w:rsid w:val="004F05C5"/>
    <w:rsid w:val="004F102D"/>
    <w:rsid w:val="004F49B9"/>
    <w:rsid w:val="004F5D53"/>
    <w:rsid w:val="004F6F76"/>
    <w:rsid w:val="005016D8"/>
    <w:rsid w:val="0050284C"/>
    <w:rsid w:val="0050332C"/>
    <w:rsid w:val="00507B87"/>
    <w:rsid w:val="00507C63"/>
    <w:rsid w:val="00510023"/>
    <w:rsid w:val="005106E0"/>
    <w:rsid w:val="005123A1"/>
    <w:rsid w:val="005123C9"/>
    <w:rsid w:val="00512715"/>
    <w:rsid w:val="00516D7A"/>
    <w:rsid w:val="005207E5"/>
    <w:rsid w:val="00530DAE"/>
    <w:rsid w:val="0053200E"/>
    <w:rsid w:val="0053406E"/>
    <w:rsid w:val="005354E1"/>
    <w:rsid w:val="005360CC"/>
    <w:rsid w:val="00537B7B"/>
    <w:rsid w:val="0054220D"/>
    <w:rsid w:val="00543E52"/>
    <w:rsid w:val="005456DB"/>
    <w:rsid w:val="00545965"/>
    <w:rsid w:val="00550FD6"/>
    <w:rsid w:val="00552674"/>
    <w:rsid w:val="00554A55"/>
    <w:rsid w:val="00555384"/>
    <w:rsid w:val="00555B3B"/>
    <w:rsid w:val="00555C97"/>
    <w:rsid w:val="0055660A"/>
    <w:rsid w:val="00557395"/>
    <w:rsid w:val="00560A86"/>
    <w:rsid w:val="00561B3C"/>
    <w:rsid w:val="00561C4C"/>
    <w:rsid w:val="00562252"/>
    <w:rsid w:val="00562A85"/>
    <w:rsid w:val="00564E6B"/>
    <w:rsid w:val="005652E8"/>
    <w:rsid w:val="00565935"/>
    <w:rsid w:val="00570463"/>
    <w:rsid w:val="005708B0"/>
    <w:rsid w:val="00571408"/>
    <w:rsid w:val="00571C4C"/>
    <w:rsid w:val="00572F2F"/>
    <w:rsid w:val="00572FEA"/>
    <w:rsid w:val="0057573D"/>
    <w:rsid w:val="00580F24"/>
    <w:rsid w:val="0058714F"/>
    <w:rsid w:val="00587869"/>
    <w:rsid w:val="00590B8D"/>
    <w:rsid w:val="00590FA3"/>
    <w:rsid w:val="005954FE"/>
    <w:rsid w:val="005A3439"/>
    <w:rsid w:val="005A6823"/>
    <w:rsid w:val="005B2E51"/>
    <w:rsid w:val="005B49DB"/>
    <w:rsid w:val="005B61BA"/>
    <w:rsid w:val="005B6E8B"/>
    <w:rsid w:val="005C6BFB"/>
    <w:rsid w:val="005D05A6"/>
    <w:rsid w:val="005D106C"/>
    <w:rsid w:val="005D235A"/>
    <w:rsid w:val="005D248D"/>
    <w:rsid w:val="005D2A31"/>
    <w:rsid w:val="005D39A3"/>
    <w:rsid w:val="005D5A30"/>
    <w:rsid w:val="005D5DA0"/>
    <w:rsid w:val="005D6C99"/>
    <w:rsid w:val="005D7C25"/>
    <w:rsid w:val="005E355D"/>
    <w:rsid w:val="005E48E5"/>
    <w:rsid w:val="005E60FF"/>
    <w:rsid w:val="005E6234"/>
    <w:rsid w:val="005F01F2"/>
    <w:rsid w:val="005F22AE"/>
    <w:rsid w:val="005F4673"/>
    <w:rsid w:val="005F53E6"/>
    <w:rsid w:val="005F7B8A"/>
    <w:rsid w:val="00600B4B"/>
    <w:rsid w:val="00601603"/>
    <w:rsid w:val="00602902"/>
    <w:rsid w:val="00602C79"/>
    <w:rsid w:val="0060718B"/>
    <w:rsid w:val="0060765A"/>
    <w:rsid w:val="0061264A"/>
    <w:rsid w:val="00612CF2"/>
    <w:rsid w:val="00615573"/>
    <w:rsid w:val="00615B5F"/>
    <w:rsid w:val="006168D5"/>
    <w:rsid w:val="006171C5"/>
    <w:rsid w:val="00617D9E"/>
    <w:rsid w:val="00620AD5"/>
    <w:rsid w:val="00621CBF"/>
    <w:rsid w:val="00621FC2"/>
    <w:rsid w:val="00625D22"/>
    <w:rsid w:val="006264FD"/>
    <w:rsid w:val="0063328C"/>
    <w:rsid w:val="006335AF"/>
    <w:rsid w:val="0063516B"/>
    <w:rsid w:val="006436BD"/>
    <w:rsid w:val="00647608"/>
    <w:rsid w:val="00650334"/>
    <w:rsid w:val="00652BE2"/>
    <w:rsid w:val="00654599"/>
    <w:rsid w:val="00654CA9"/>
    <w:rsid w:val="00655605"/>
    <w:rsid w:val="00662CD6"/>
    <w:rsid w:val="0066342C"/>
    <w:rsid w:val="00664954"/>
    <w:rsid w:val="00666D3F"/>
    <w:rsid w:val="00666E99"/>
    <w:rsid w:val="00667C0B"/>
    <w:rsid w:val="00671774"/>
    <w:rsid w:val="00671C8B"/>
    <w:rsid w:val="00671CB7"/>
    <w:rsid w:val="00672BE9"/>
    <w:rsid w:val="00674787"/>
    <w:rsid w:val="0068067B"/>
    <w:rsid w:val="00680CB2"/>
    <w:rsid w:val="00682C3D"/>
    <w:rsid w:val="0068328C"/>
    <w:rsid w:val="00684233"/>
    <w:rsid w:val="00684E2E"/>
    <w:rsid w:val="00686DB3"/>
    <w:rsid w:val="00691DD4"/>
    <w:rsid w:val="006920A7"/>
    <w:rsid w:val="00692ECB"/>
    <w:rsid w:val="00693514"/>
    <w:rsid w:val="00693603"/>
    <w:rsid w:val="0069569B"/>
    <w:rsid w:val="006962EF"/>
    <w:rsid w:val="00696AA8"/>
    <w:rsid w:val="006A05FB"/>
    <w:rsid w:val="006B477B"/>
    <w:rsid w:val="006B557E"/>
    <w:rsid w:val="006B71C2"/>
    <w:rsid w:val="006C0278"/>
    <w:rsid w:val="006C09AA"/>
    <w:rsid w:val="006C0F5E"/>
    <w:rsid w:val="006C1EDC"/>
    <w:rsid w:val="006C39A6"/>
    <w:rsid w:val="006C4561"/>
    <w:rsid w:val="006C5867"/>
    <w:rsid w:val="006D055F"/>
    <w:rsid w:val="006D1643"/>
    <w:rsid w:val="006D1C03"/>
    <w:rsid w:val="006D64CD"/>
    <w:rsid w:val="006D6D3C"/>
    <w:rsid w:val="006E1708"/>
    <w:rsid w:val="006E1D89"/>
    <w:rsid w:val="006E2980"/>
    <w:rsid w:val="006E41EC"/>
    <w:rsid w:val="006E5654"/>
    <w:rsid w:val="006E5673"/>
    <w:rsid w:val="006E75EB"/>
    <w:rsid w:val="006F179C"/>
    <w:rsid w:val="006F1F0A"/>
    <w:rsid w:val="006F3AED"/>
    <w:rsid w:val="006F5549"/>
    <w:rsid w:val="006F6F47"/>
    <w:rsid w:val="00701E7D"/>
    <w:rsid w:val="00702CB0"/>
    <w:rsid w:val="007079BF"/>
    <w:rsid w:val="00707AF1"/>
    <w:rsid w:val="007110C2"/>
    <w:rsid w:val="00712262"/>
    <w:rsid w:val="00712B31"/>
    <w:rsid w:val="007136A4"/>
    <w:rsid w:val="00714D97"/>
    <w:rsid w:val="007155EB"/>
    <w:rsid w:val="007177A8"/>
    <w:rsid w:val="00720111"/>
    <w:rsid w:val="007205E2"/>
    <w:rsid w:val="00722240"/>
    <w:rsid w:val="00723B43"/>
    <w:rsid w:val="00730BFB"/>
    <w:rsid w:val="007310C7"/>
    <w:rsid w:val="0073249D"/>
    <w:rsid w:val="00732F97"/>
    <w:rsid w:val="007336CF"/>
    <w:rsid w:val="007352F5"/>
    <w:rsid w:val="00736352"/>
    <w:rsid w:val="007374FA"/>
    <w:rsid w:val="007378E0"/>
    <w:rsid w:val="00742AF6"/>
    <w:rsid w:val="00743156"/>
    <w:rsid w:val="00743226"/>
    <w:rsid w:val="00744537"/>
    <w:rsid w:val="00744A4A"/>
    <w:rsid w:val="00746A79"/>
    <w:rsid w:val="00752DF7"/>
    <w:rsid w:val="00754280"/>
    <w:rsid w:val="0075487D"/>
    <w:rsid w:val="00754D52"/>
    <w:rsid w:val="00756E43"/>
    <w:rsid w:val="007600C7"/>
    <w:rsid w:val="00761542"/>
    <w:rsid w:val="0076300A"/>
    <w:rsid w:val="00765CFB"/>
    <w:rsid w:val="00771952"/>
    <w:rsid w:val="00772EE4"/>
    <w:rsid w:val="00780D8C"/>
    <w:rsid w:val="00782E35"/>
    <w:rsid w:val="00783DAA"/>
    <w:rsid w:val="00785ED9"/>
    <w:rsid w:val="00786514"/>
    <w:rsid w:val="00791946"/>
    <w:rsid w:val="00791CA9"/>
    <w:rsid w:val="00795F99"/>
    <w:rsid w:val="007976BE"/>
    <w:rsid w:val="007A0C1D"/>
    <w:rsid w:val="007A16C2"/>
    <w:rsid w:val="007A4DEE"/>
    <w:rsid w:val="007A7032"/>
    <w:rsid w:val="007A70EF"/>
    <w:rsid w:val="007A7DDE"/>
    <w:rsid w:val="007B30C1"/>
    <w:rsid w:val="007B3488"/>
    <w:rsid w:val="007C1F64"/>
    <w:rsid w:val="007C5637"/>
    <w:rsid w:val="007C5AA3"/>
    <w:rsid w:val="007C5F5C"/>
    <w:rsid w:val="007C6DE7"/>
    <w:rsid w:val="007D09C3"/>
    <w:rsid w:val="007E4088"/>
    <w:rsid w:val="007E5038"/>
    <w:rsid w:val="007E5471"/>
    <w:rsid w:val="007F19A4"/>
    <w:rsid w:val="007F2582"/>
    <w:rsid w:val="007F3A7E"/>
    <w:rsid w:val="007F3B17"/>
    <w:rsid w:val="007F7386"/>
    <w:rsid w:val="00803F17"/>
    <w:rsid w:val="008045DD"/>
    <w:rsid w:val="00804BBD"/>
    <w:rsid w:val="008059B7"/>
    <w:rsid w:val="008101BE"/>
    <w:rsid w:val="008118CC"/>
    <w:rsid w:val="00812018"/>
    <w:rsid w:val="0081462B"/>
    <w:rsid w:val="00815A0A"/>
    <w:rsid w:val="008202A3"/>
    <w:rsid w:val="00826634"/>
    <w:rsid w:val="0083201F"/>
    <w:rsid w:val="0083247B"/>
    <w:rsid w:val="00835692"/>
    <w:rsid w:val="00835741"/>
    <w:rsid w:val="00837449"/>
    <w:rsid w:val="00841C29"/>
    <w:rsid w:val="00843083"/>
    <w:rsid w:val="00845394"/>
    <w:rsid w:val="008528F4"/>
    <w:rsid w:val="0085435B"/>
    <w:rsid w:val="00856D4E"/>
    <w:rsid w:val="008643DF"/>
    <w:rsid w:val="00867FE2"/>
    <w:rsid w:val="00875FC7"/>
    <w:rsid w:val="00876B82"/>
    <w:rsid w:val="0087729C"/>
    <w:rsid w:val="0087748A"/>
    <w:rsid w:val="0088006B"/>
    <w:rsid w:val="008811D2"/>
    <w:rsid w:val="00881441"/>
    <w:rsid w:val="00882662"/>
    <w:rsid w:val="00883D74"/>
    <w:rsid w:val="00883E25"/>
    <w:rsid w:val="00884286"/>
    <w:rsid w:val="00884BBE"/>
    <w:rsid w:val="0088667E"/>
    <w:rsid w:val="0088683F"/>
    <w:rsid w:val="0089184A"/>
    <w:rsid w:val="008935C3"/>
    <w:rsid w:val="00893E7D"/>
    <w:rsid w:val="00896DAB"/>
    <w:rsid w:val="00897DB1"/>
    <w:rsid w:val="008A1B54"/>
    <w:rsid w:val="008A2BBB"/>
    <w:rsid w:val="008A2DBA"/>
    <w:rsid w:val="008A45EE"/>
    <w:rsid w:val="008A6933"/>
    <w:rsid w:val="008A6969"/>
    <w:rsid w:val="008B7936"/>
    <w:rsid w:val="008C4DEB"/>
    <w:rsid w:val="008D2873"/>
    <w:rsid w:val="008D36F1"/>
    <w:rsid w:val="008D40F4"/>
    <w:rsid w:val="008D5508"/>
    <w:rsid w:val="008D643A"/>
    <w:rsid w:val="008D7519"/>
    <w:rsid w:val="008D77BE"/>
    <w:rsid w:val="008E009A"/>
    <w:rsid w:val="008E1071"/>
    <w:rsid w:val="008E3B5F"/>
    <w:rsid w:val="008E4165"/>
    <w:rsid w:val="008F0704"/>
    <w:rsid w:val="008F1164"/>
    <w:rsid w:val="008F1FA8"/>
    <w:rsid w:val="008F4737"/>
    <w:rsid w:val="008F54C6"/>
    <w:rsid w:val="008F6148"/>
    <w:rsid w:val="008F7283"/>
    <w:rsid w:val="008F7DD7"/>
    <w:rsid w:val="009000F6"/>
    <w:rsid w:val="00902C9F"/>
    <w:rsid w:val="0090325F"/>
    <w:rsid w:val="009045D0"/>
    <w:rsid w:val="00906084"/>
    <w:rsid w:val="009062E8"/>
    <w:rsid w:val="00906347"/>
    <w:rsid w:val="00907426"/>
    <w:rsid w:val="00910B12"/>
    <w:rsid w:val="00912347"/>
    <w:rsid w:val="009213D6"/>
    <w:rsid w:val="0092326B"/>
    <w:rsid w:val="00924959"/>
    <w:rsid w:val="00925D93"/>
    <w:rsid w:val="00926D53"/>
    <w:rsid w:val="00927091"/>
    <w:rsid w:val="00933A71"/>
    <w:rsid w:val="00934C7A"/>
    <w:rsid w:val="00935BB6"/>
    <w:rsid w:val="00944202"/>
    <w:rsid w:val="009454D7"/>
    <w:rsid w:val="00945977"/>
    <w:rsid w:val="009461D7"/>
    <w:rsid w:val="009465C8"/>
    <w:rsid w:val="009502BF"/>
    <w:rsid w:val="009517A7"/>
    <w:rsid w:val="00954EDE"/>
    <w:rsid w:val="0095617C"/>
    <w:rsid w:val="009612F9"/>
    <w:rsid w:val="0096130F"/>
    <w:rsid w:val="009627EC"/>
    <w:rsid w:val="00970B71"/>
    <w:rsid w:val="009715F7"/>
    <w:rsid w:val="00971B92"/>
    <w:rsid w:val="00972134"/>
    <w:rsid w:val="00975B65"/>
    <w:rsid w:val="009763BF"/>
    <w:rsid w:val="00980F02"/>
    <w:rsid w:val="009830AD"/>
    <w:rsid w:val="009838E6"/>
    <w:rsid w:val="00983AB9"/>
    <w:rsid w:val="00985A56"/>
    <w:rsid w:val="009877F9"/>
    <w:rsid w:val="00990759"/>
    <w:rsid w:val="00990ED4"/>
    <w:rsid w:val="009915F3"/>
    <w:rsid w:val="00991957"/>
    <w:rsid w:val="00993A51"/>
    <w:rsid w:val="00993CD9"/>
    <w:rsid w:val="009967B6"/>
    <w:rsid w:val="00996A2C"/>
    <w:rsid w:val="009A0D02"/>
    <w:rsid w:val="009A13D0"/>
    <w:rsid w:val="009A1D95"/>
    <w:rsid w:val="009A30B1"/>
    <w:rsid w:val="009A36B7"/>
    <w:rsid w:val="009A3947"/>
    <w:rsid w:val="009A49F0"/>
    <w:rsid w:val="009A4A35"/>
    <w:rsid w:val="009B2984"/>
    <w:rsid w:val="009B51C6"/>
    <w:rsid w:val="009C2191"/>
    <w:rsid w:val="009C4EB5"/>
    <w:rsid w:val="009C6DCF"/>
    <w:rsid w:val="009D2A05"/>
    <w:rsid w:val="009D57D9"/>
    <w:rsid w:val="009D6934"/>
    <w:rsid w:val="009E12F7"/>
    <w:rsid w:val="009E14BC"/>
    <w:rsid w:val="009E19E5"/>
    <w:rsid w:val="009E2490"/>
    <w:rsid w:val="009E381B"/>
    <w:rsid w:val="009E6654"/>
    <w:rsid w:val="009F0401"/>
    <w:rsid w:val="009F13DE"/>
    <w:rsid w:val="009F1625"/>
    <w:rsid w:val="009F16F4"/>
    <w:rsid w:val="009F3175"/>
    <w:rsid w:val="009F3D3E"/>
    <w:rsid w:val="009F639B"/>
    <w:rsid w:val="009F7C20"/>
    <w:rsid w:val="009F7F1A"/>
    <w:rsid w:val="00A015CA"/>
    <w:rsid w:val="00A03CA9"/>
    <w:rsid w:val="00A0546D"/>
    <w:rsid w:val="00A05EA2"/>
    <w:rsid w:val="00A070DD"/>
    <w:rsid w:val="00A07CF1"/>
    <w:rsid w:val="00A07F0A"/>
    <w:rsid w:val="00A102E9"/>
    <w:rsid w:val="00A11FE7"/>
    <w:rsid w:val="00A1313D"/>
    <w:rsid w:val="00A1331F"/>
    <w:rsid w:val="00A1627A"/>
    <w:rsid w:val="00A17A16"/>
    <w:rsid w:val="00A21CFC"/>
    <w:rsid w:val="00A23489"/>
    <w:rsid w:val="00A260F4"/>
    <w:rsid w:val="00A33437"/>
    <w:rsid w:val="00A34E41"/>
    <w:rsid w:val="00A35246"/>
    <w:rsid w:val="00A36670"/>
    <w:rsid w:val="00A40ED9"/>
    <w:rsid w:val="00A41455"/>
    <w:rsid w:val="00A424D9"/>
    <w:rsid w:val="00A4393F"/>
    <w:rsid w:val="00A439FB"/>
    <w:rsid w:val="00A449BC"/>
    <w:rsid w:val="00A453BA"/>
    <w:rsid w:val="00A45AC5"/>
    <w:rsid w:val="00A4710F"/>
    <w:rsid w:val="00A473CF"/>
    <w:rsid w:val="00A50185"/>
    <w:rsid w:val="00A51405"/>
    <w:rsid w:val="00A52786"/>
    <w:rsid w:val="00A545E2"/>
    <w:rsid w:val="00A56D13"/>
    <w:rsid w:val="00A60AC7"/>
    <w:rsid w:val="00A62748"/>
    <w:rsid w:val="00A64113"/>
    <w:rsid w:val="00A6427C"/>
    <w:rsid w:val="00A64CEB"/>
    <w:rsid w:val="00A66AB2"/>
    <w:rsid w:val="00A70376"/>
    <w:rsid w:val="00A70833"/>
    <w:rsid w:val="00A7467D"/>
    <w:rsid w:val="00A773D3"/>
    <w:rsid w:val="00A77A76"/>
    <w:rsid w:val="00A808DB"/>
    <w:rsid w:val="00A81959"/>
    <w:rsid w:val="00A82B4E"/>
    <w:rsid w:val="00A85428"/>
    <w:rsid w:val="00A93861"/>
    <w:rsid w:val="00A94141"/>
    <w:rsid w:val="00A97549"/>
    <w:rsid w:val="00AA2C74"/>
    <w:rsid w:val="00AA390E"/>
    <w:rsid w:val="00AA58A1"/>
    <w:rsid w:val="00AA5E61"/>
    <w:rsid w:val="00AA6A27"/>
    <w:rsid w:val="00AB0C3F"/>
    <w:rsid w:val="00AB27F9"/>
    <w:rsid w:val="00AB5967"/>
    <w:rsid w:val="00AC3895"/>
    <w:rsid w:val="00AC5E96"/>
    <w:rsid w:val="00AC6BF3"/>
    <w:rsid w:val="00AD2741"/>
    <w:rsid w:val="00AD33D4"/>
    <w:rsid w:val="00AD4CDB"/>
    <w:rsid w:val="00AD58AA"/>
    <w:rsid w:val="00AE09D4"/>
    <w:rsid w:val="00AE552F"/>
    <w:rsid w:val="00AE5723"/>
    <w:rsid w:val="00AE61BB"/>
    <w:rsid w:val="00AF02A3"/>
    <w:rsid w:val="00AF0734"/>
    <w:rsid w:val="00AF0A57"/>
    <w:rsid w:val="00AF1549"/>
    <w:rsid w:val="00AF308E"/>
    <w:rsid w:val="00AF483C"/>
    <w:rsid w:val="00AF551B"/>
    <w:rsid w:val="00AF5745"/>
    <w:rsid w:val="00AF6033"/>
    <w:rsid w:val="00B00675"/>
    <w:rsid w:val="00B00B43"/>
    <w:rsid w:val="00B01F0F"/>
    <w:rsid w:val="00B03026"/>
    <w:rsid w:val="00B03A12"/>
    <w:rsid w:val="00B03B45"/>
    <w:rsid w:val="00B05B65"/>
    <w:rsid w:val="00B1085E"/>
    <w:rsid w:val="00B126F5"/>
    <w:rsid w:val="00B16D83"/>
    <w:rsid w:val="00B21A4C"/>
    <w:rsid w:val="00B22B0D"/>
    <w:rsid w:val="00B24983"/>
    <w:rsid w:val="00B2632C"/>
    <w:rsid w:val="00B271D6"/>
    <w:rsid w:val="00B30A70"/>
    <w:rsid w:val="00B33DEC"/>
    <w:rsid w:val="00B35D2A"/>
    <w:rsid w:val="00B37512"/>
    <w:rsid w:val="00B40ECC"/>
    <w:rsid w:val="00B419FC"/>
    <w:rsid w:val="00B43FBC"/>
    <w:rsid w:val="00B44BEA"/>
    <w:rsid w:val="00B4522A"/>
    <w:rsid w:val="00B45320"/>
    <w:rsid w:val="00B4688F"/>
    <w:rsid w:val="00B5037B"/>
    <w:rsid w:val="00B50497"/>
    <w:rsid w:val="00B52D2A"/>
    <w:rsid w:val="00B54B8B"/>
    <w:rsid w:val="00B56171"/>
    <w:rsid w:val="00B578BC"/>
    <w:rsid w:val="00B57D8B"/>
    <w:rsid w:val="00B605EF"/>
    <w:rsid w:val="00B62B95"/>
    <w:rsid w:val="00B63A98"/>
    <w:rsid w:val="00B64461"/>
    <w:rsid w:val="00B653DA"/>
    <w:rsid w:val="00B66383"/>
    <w:rsid w:val="00B678B5"/>
    <w:rsid w:val="00B73AC9"/>
    <w:rsid w:val="00B7719D"/>
    <w:rsid w:val="00B771E3"/>
    <w:rsid w:val="00B779F0"/>
    <w:rsid w:val="00B77F36"/>
    <w:rsid w:val="00B80134"/>
    <w:rsid w:val="00B81BF0"/>
    <w:rsid w:val="00B83125"/>
    <w:rsid w:val="00B83217"/>
    <w:rsid w:val="00B83C63"/>
    <w:rsid w:val="00B8584B"/>
    <w:rsid w:val="00B86241"/>
    <w:rsid w:val="00B925C9"/>
    <w:rsid w:val="00B93632"/>
    <w:rsid w:val="00BA277B"/>
    <w:rsid w:val="00BA36B0"/>
    <w:rsid w:val="00BA4CC6"/>
    <w:rsid w:val="00BA4E22"/>
    <w:rsid w:val="00BA5336"/>
    <w:rsid w:val="00BA580F"/>
    <w:rsid w:val="00BA6582"/>
    <w:rsid w:val="00BA7FB2"/>
    <w:rsid w:val="00BB06EB"/>
    <w:rsid w:val="00BB0893"/>
    <w:rsid w:val="00BB0C3F"/>
    <w:rsid w:val="00BB3B18"/>
    <w:rsid w:val="00BB62A9"/>
    <w:rsid w:val="00BB7D8C"/>
    <w:rsid w:val="00BC0509"/>
    <w:rsid w:val="00BD146D"/>
    <w:rsid w:val="00BD3188"/>
    <w:rsid w:val="00BD335B"/>
    <w:rsid w:val="00BD4244"/>
    <w:rsid w:val="00BD49EE"/>
    <w:rsid w:val="00BD6D8E"/>
    <w:rsid w:val="00BE1186"/>
    <w:rsid w:val="00BE1C1D"/>
    <w:rsid w:val="00BE28DF"/>
    <w:rsid w:val="00BE3313"/>
    <w:rsid w:val="00BE3616"/>
    <w:rsid w:val="00BE3692"/>
    <w:rsid w:val="00BE4C07"/>
    <w:rsid w:val="00BE528F"/>
    <w:rsid w:val="00BE54F2"/>
    <w:rsid w:val="00BE74C2"/>
    <w:rsid w:val="00BE7E56"/>
    <w:rsid w:val="00BF5A70"/>
    <w:rsid w:val="00BF5AF1"/>
    <w:rsid w:val="00BF6311"/>
    <w:rsid w:val="00BF6C93"/>
    <w:rsid w:val="00BF772F"/>
    <w:rsid w:val="00BF7849"/>
    <w:rsid w:val="00C000B2"/>
    <w:rsid w:val="00C00B83"/>
    <w:rsid w:val="00C023E8"/>
    <w:rsid w:val="00C0316C"/>
    <w:rsid w:val="00C05278"/>
    <w:rsid w:val="00C05C64"/>
    <w:rsid w:val="00C06B72"/>
    <w:rsid w:val="00C07379"/>
    <w:rsid w:val="00C1071F"/>
    <w:rsid w:val="00C1363E"/>
    <w:rsid w:val="00C13CDC"/>
    <w:rsid w:val="00C14B37"/>
    <w:rsid w:val="00C15F65"/>
    <w:rsid w:val="00C1744B"/>
    <w:rsid w:val="00C25279"/>
    <w:rsid w:val="00C254C8"/>
    <w:rsid w:val="00C3121E"/>
    <w:rsid w:val="00C35281"/>
    <w:rsid w:val="00C37334"/>
    <w:rsid w:val="00C375AB"/>
    <w:rsid w:val="00C40322"/>
    <w:rsid w:val="00C50461"/>
    <w:rsid w:val="00C5318D"/>
    <w:rsid w:val="00C53648"/>
    <w:rsid w:val="00C541E6"/>
    <w:rsid w:val="00C54B2A"/>
    <w:rsid w:val="00C54FE7"/>
    <w:rsid w:val="00C56778"/>
    <w:rsid w:val="00C60F24"/>
    <w:rsid w:val="00C61110"/>
    <w:rsid w:val="00C619E6"/>
    <w:rsid w:val="00C61F56"/>
    <w:rsid w:val="00C62DC4"/>
    <w:rsid w:val="00C63D32"/>
    <w:rsid w:val="00C65F9E"/>
    <w:rsid w:val="00C7007B"/>
    <w:rsid w:val="00C726B1"/>
    <w:rsid w:val="00C73F89"/>
    <w:rsid w:val="00C74021"/>
    <w:rsid w:val="00C74036"/>
    <w:rsid w:val="00C74B73"/>
    <w:rsid w:val="00C74D72"/>
    <w:rsid w:val="00C76B8C"/>
    <w:rsid w:val="00C80DF4"/>
    <w:rsid w:val="00C81E3F"/>
    <w:rsid w:val="00C8469A"/>
    <w:rsid w:val="00C922F4"/>
    <w:rsid w:val="00C963EA"/>
    <w:rsid w:val="00C97384"/>
    <w:rsid w:val="00C97968"/>
    <w:rsid w:val="00CA14D7"/>
    <w:rsid w:val="00CA289D"/>
    <w:rsid w:val="00CA2CF1"/>
    <w:rsid w:val="00CA7F51"/>
    <w:rsid w:val="00CB358D"/>
    <w:rsid w:val="00CB3AFB"/>
    <w:rsid w:val="00CB4D2F"/>
    <w:rsid w:val="00CB5EA9"/>
    <w:rsid w:val="00CB5F4E"/>
    <w:rsid w:val="00CC23AE"/>
    <w:rsid w:val="00CC3191"/>
    <w:rsid w:val="00CC33D8"/>
    <w:rsid w:val="00CC3A7C"/>
    <w:rsid w:val="00CC592C"/>
    <w:rsid w:val="00CC60EE"/>
    <w:rsid w:val="00CC6D30"/>
    <w:rsid w:val="00CC6FCA"/>
    <w:rsid w:val="00CD1886"/>
    <w:rsid w:val="00CD1B92"/>
    <w:rsid w:val="00CD2949"/>
    <w:rsid w:val="00CD36E2"/>
    <w:rsid w:val="00CD3DDD"/>
    <w:rsid w:val="00CD51E6"/>
    <w:rsid w:val="00CD5E52"/>
    <w:rsid w:val="00CD60C7"/>
    <w:rsid w:val="00CD6E1F"/>
    <w:rsid w:val="00CD7C98"/>
    <w:rsid w:val="00CE1EA8"/>
    <w:rsid w:val="00CE22A4"/>
    <w:rsid w:val="00CE2F2C"/>
    <w:rsid w:val="00CE42A0"/>
    <w:rsid w:val="00CE532F"/>
    <w:rsid w:val="00CE5608"/>
    <w:rsid w:val="00CE62D3"/>
    <w:rsid w:val="00CE719A"/>
    <w:rsid w:val="00CF338D"/>
    <w:rsid w:val="00CF54E0"/>
    <w:rsid w:val="00CF65E6"/>
    <w:rsid w:val="00D03065"/>
    <w:rsid w:val="00D03367"/>
    <w:rsid w:val="00D03659"/>
    <w:rsid w:val="00D07358"/>
    <w:rsid w:val="00D07E0B"/>
    <w:rsid w:val="00D10DBA"/>
    <w:rsid w:val="00D14CB2"/>
    <w:rsid w:val="00D247B8"/>
    <w:rsid w:val="00D2512C"/>
    <w:rsid w:val="00D263EC"/>
    <w:rsid w:val="00D300C7"/>
    <w:rsid w:val="00D30163"/>
    <w:rsid w:val="00D305BA"/>
    <w:rsid w:val="00D31321"/>
    <w:rsid w:val="00D334FC"/>
    <w:rsid w:val="00D342ED"/>
    <w:rsid w:val="00D353E2"/>
    <w:rsid w:val="00D36BA8"/>
    <w:rsid w:val="00D43411"/>
    <w:rsid w:val="00D479DE"/>
    <w:rsid w:val="00D53459"/>
    <w:rsid w:val="00D54E95"/>
    <w:rsid w:val="00D55200"/>
    <w:rsid w:val="00D55894"/>
    <w:rsid w:val="00D5684B"/>
    <w:rsid w:val="00D57CBE"/>
    <w:rsid w:val="00D60AB1"/>
    <w:rsid w:val="00D62A43"/>
    <w:rsid w:val="00D62B51"/>
    <w:rsid w:val="00D67498"/>
    <w:rsid w:val="00D67B85"/>
    <w:rsid w:val="00D72769"/>
    <w:rsid w:val="00D727F9"/>
    <w:rsid w:val="00D764A6"/>
    <w:rsid w:val="00D76C9F"/>
    <w:rsid w:val="00D82134"/>
    <w:rsid w:val="00D82BA7"/>
    <w:rsid w:val="00D82C28"/>
    <w:rsid w:val="00D831C2"/>
    <w:rsid w:val="00D83D22"/>
    <w:rsid w:val="00D84F4E"/>
    <w:rsid w:val="00D87324"/>
    <w:rsid w:val="00D9136A"/>
    <w:rsid w:val="00D91425"/>
    <w:rsid w:val="00D95706"/>
    <w:rsid w:val="00D95F15"/>
    <w:rsid w:val="00DA1FFA"/>
    <w:rsid w:val="00DA6339"/>
    <w:rsid w:val="00DB0EC2"/>
    <w:rsid w:val="00DB149B"/>
    <w:rsid w:val="00DB1600"/>
    <w:rsid w:val="00DB3118"/>
    <w:rsid w:val="00DB4F95"/>
    <w:rsid w:val="00DB54B8"/>
    <w:rsid w:val="00DB5D9F"/>
    <w:rsid w:val="00DB6EBB"/>
    <w:rsid w:val="00DB733E"/>
    <w:rsid w:val="00DB7446"/>
    <w:rsid w:val="00DC1ADD"/>
    <w:rsid w:val="00DC3F1C"/>
    <w:rsid w:val="00DC427C"/>
    <w:rsid w:val="00DC6442"/>
    <w:rsid w:val="00DC7A90"/>
    <w:rsid w:val="00DD2501"/>
    <w:rsid w:val="00DD343F"/>
    <w:rsid w:val="00DD3FC0"/>
    <w:rsid w:val="00DD47D2"/>
    <w:rsid w:val="00DD6276"/>
    <w:rsid w:val="00DD64E4"/>
    <w:rsid w:val="00DD7BB8"/>
    <w:rsid w:val="00DE3607"/>
    <w:rsid w:val="00DE3A49"/>
    <w:rsid w:val="00DF4096"/>
    <w:rsid w:val="00DF5964"/>
    <w:rsid w:val="00DF6855"/>
    <w:rsid w:val="00E00239"/>
    <w:rsid w:val="00E003CD"/>
    <w:rsid w:val="00E006F9"/>
    <w:rsid w:val="00E00758"/>
    <w:rsid w:val="00E03AFF"/>
    <w:rsid w:val="00E03E30"/>
    <w:rsid w:val="00E06237"/>
    <w:rsid w:val="00E06DAA"/>
    <w:rsid w:val="00E112B9"/>
    <w:rsid w:val="00E124E8"/>
    <w:rsid w:val="00E23905"/>
    <w:rsid w:val="00E23C48"/>
    <w:rsid w:val="00E2685A"/>
    <w:rsid w:val="00E27B3D"/>
    <w:rsid w:val="00E30BF7"/>
    <w:rsid w:val="00E354E0"/>
    <w:rsid w:val="00E36CA5"/>
    <w:rsid w:val="00E40370"/>
    <w:rsid w:val="00E408DD"/>
    <w:rsid w:val="00E41204"/>
    <w:rsid w:val="00E41B21"/>
    <w:rsid w:val="00E4356D"/>
    <w:rsid w:val="00E44B05"/>
    <w:rsid w:val="00E46B08"/>
    <w:rsid w:val="00E51A5D"/>
    <w:rsid w:val="00E523D6"/>
    <w:rsid w:val="00E53D83"/>
    <w:rsid w:val="00E53FCD"/>
    <w:rsid w:val="00E559A2"/>
    <w:rsid w:val="00E563DD"/>
    <w:rsid w:val="00E56618"/>
    <w:rsid w:val="00E57BA6"/>
    <w:rsid w:val="00E60EFD"/>
    <w:rsid w:val="00E61777"/>
    <w:rsid w:val="00E624CA"/>
    <w:rsid w:val="00E631CB"/>
    <w:rsid w:val="00E63C94"/>
    <w:rsid w:val="00E63CCB"/>
    <w:rsid w:val="00E66CDF"/>
    <w:rsid w:val="00E709D6"/>
    <w:rsid w:val="00E70F75"/>
    <w:rsid w:val="00E71E07"/>
    <w:rsid w:val="00E74967"/>
    <w:rsid w:val="00E764EB"/>
    <w:rsid w:val="00E7749C"/>
    <w:rsid w:val="00E818FB"/>
    <w:rsid w:val="00E8445C"/>
    <w:rsid w:val="00E8475B"/>
    <w:rsid w:val="00E8612A"/>
    <w:rsid w:val="00E86497"/>
    <w:rsid w:val="00E867F3"/>
    <w:rsid w:val="00E86BA7"/>
    <w:rsid w:val="00E92F28"/>
    <w:rsid w:val="00E94AA0"/>
    <w:rsid w:val="00E94D15"/>
    <w:rsid w:val="00E959FE"/>
    <w:rsid w:val="00E95CEB"/>
    <w:rsid w:val="00E96ADB"/>
    <w:rsid w:val="00EA0F4A"/>
    <w:rsid w:val="00EA141F"/>
    <w:rsid w:val="00EA54F7"/>
    <w:rsid w:val="00EA7D5B"/>
    <w:rsid w:val="00EB0C50"/>
    <w:rsid w:val="00EB108D"/>
    <w:rsid w:val="00EB50A8"/>
    <w:rsid w:val="00EB6B8F"/>
    <w:rsid w:val="00EB6CAB"/>
    <w:rsid w:val="00ED0B5A"/>
    <w:rsid w:val="00ED2571"/>
    <w:rsid w:val="00ED4E1B"/>
    <w:rsid w:val="00ED752A"/>
    <w:rsid w:val="00EE1B41"/>
    <w:rsid w:val="00EE343B"/>
    <w:rsid w:val="00EE4B90"/>
    <w:rsid w:val="00EE4CA4"/>
    <w:rsid w:val="00EE4FBA"/>
    <w:rsid w:val="00EE6D7E"/>
    <w:rsid w:val="00EF1DAD"/>
    <w:rsid w:val="00EF2C70"/>
    <w:rsid w:val="00EF3FD5"/>
    <w:rsid w:val="00EF5EDF"/>
    <w:rsid w:val="00EF67D3"/>
    <w:rsid w:val="00EF7AF5"/>
    <w:rsid w:val="00F009E1"/>
    <w:rsid w:val="00F026B0"/>
    <w:rsid w:val="00F02E7A"/>
    <w:rsid w:val="00F03C82"/>
    <w:rsid w:val="00F05910"/>
    <w:rsid w:val="00F05A6B"/>
    <w:rsid w:val="00F0703C"/>
    <w:rsid w:val="00F07B4C"/>
    <w:rsid w:val="00F07F89"/>
    <w:rsid w:val="00F10948"/>
    <w:rsid w:val="00F12391"/>
    <w:rsid w:val="00F14763"/>
    <w:rsid w:val="00F158A0"/>
    <w:rsid w:val="00F165EB"/>
    <w:rsid w:val="00F17632"/>
    <w:rsid w:val="00F17A37"/>
    <w:rsid w:val="00F17C03"/>
    <w:rsid w:val="00F205C3"/>
    <w:rsid w:val="00F2236F"/>
    <w:rsid w:val="00F241B9"/>
    <w:rsid w:val="00F24466"/>
    <w:rsid w:val="00F268E0"/>
    <w:rsid w:val="00F30A1A"/>
    <w:rsid w:val="00F321F3"/>
    <w:rsid w:val="00F402DA"/>
    <w:rsid w:val="00F40C2A"/>
    <w:rsid w:val="00F430D3"/>
    <w:rsid w:val="00F43316"/>
    <w:rsid w:val="00F43805"/>
    <w:rsid w:val="00F43F10"/>
    <w:rsid w:val="00F46FE1"/>
    <w:rsid w:val="00F50BB8"/>
    <w:rsid w:val="00F5280B"/>
    <w:rsid w:val="00F52C1C"/>
    <w:rsid w:val="00F53EF5"/>
    <w:rsid w:val="00F547D7"/>
    <w:rsid w:val="00F57E22"/>
    <w:rsid w:val="00F615D3"/>
    <w:rsid w:val="00F61770"/>
    <w:rsid w:val="00F64468"/>
    <w:rsid w:val="00F659E9"/>
    <w:rsid w:val="00F66108"/>
    <w:rsid w:val="00F67E03"/>
    <w:rsid w:val="00F732B4"/>
    <w:rsid w:val="00F77320"/>
    <w:rsid w:val="00F806A9"/>
    <w:rsid w:val="00F8156D"/>
    <w:rsid w:val="00F87F2D"/>
    <w:rsid w:val="00F925E6"/>
    <w:rsid w:val="00F92AD7"/>
    <w:rsid w:val="00F955FB"/>
    <w:rsid w:val="00F95A1B"/>
    <w:rsid w:val="00F9779E"/>
    <w:rsid w:val="00F97A69"/>
    <w:rsid w:val="00FA0EB1"/>
    <w:rsid w:val="00FA12EA"/>
    <w:rsid w:val="00FA1823"/>
    <w:rsid w:val="00FA1C44"/>
    <w:rsid w:val="00FA2959"/>
    <w:rsid w:val="00FA5E71"/>
    <w:rsid w:val="00FA769C"/>
    <w:rsid w:val="00FB0405"/>
    <w:rsid w:val="00FB066D"/>
    <w:rsid w:val="00FB06E7"/>
    <w:rsid w:val="00FB1D43"/>
    <w:rsid w:val="00FB28B7"/>
    <w:rsid w:val="00FB50E6"/>
    <w:rsid w:val="00FC12EE"/>
    <w:rsid w:val="00FC2EC7"/>
    <w:rsid w:val="00FC39D2"/>
    <w:rsid w:val="00FC4253"/>
    <w:rsid w:val="00FC45FC"/>
    <w:rsid w:val="00FC518E"/>
    <w:rsid w:val="00FC6268"/>
    <w:rsid w:val="00FC71D9"/>
    <w:rsid w:val="00FD1572"/>
    <w:rsid w:val="00FD5281"/>
    <w:rsid w:val="00FD74DF"/>
    <w:rsid w:val="00FE1BED"/>
    <w:rsid w:val="00FE1FFB"/>
    <w:rsid w:val="00FE20B1"/>
    <w:rsid w:val="00FE2D0F"/>
    <w:rsid w:val="00FE561C"/>
    <w:rsid w:val="00FE66CA"/>
    <w:rsid w:val="00FF3B84"/>
    <w:rsid w:val="00FF4698"/>
    <w:rsid w:val="00FF4773"/>
    <w:rsid w:val="00FF6514"/>
    <w:rsid w:val="00FF6994"/>
    <w:rsid w:val="00FF6B30"/>
    <w:rsid w:val="00FF7F26"/>
    <w:rsid w:val="02173F88"/>
    <w:rsid w:val="0B712E2F"/>
    <w:rsid w:val="14A15F07"/>
    <w:rsid w:val="1DAB46C1"/>
    <w:rsid w:val="25757B75"/>
    <w:rsid w:val="2A0D60EA"/>
    <w:rsid w:val="37350CC6"/>
    <w:rsid w:val="379F0F1F"/>
    <w:rsid w:val="3EE900CB"/>
    <w:rsid w:val="47F87820"/>
    <w:rsid w:val="4DA41739"/>
    <w:rsid w:val="4F1D6A04"/>
    <w:rsid w:val="54791DD7"/>
    <w:rsid w:val="5AD50C6E"/>
    <w:rsid w:val="5F5F28BF"/>
    <w:rsid w:val="60D258DC"/>
    <w:rsid w:val="685707EC"/>
    <w:rsid w:val="72807F56"/>
    <w:rsid w:val="74AC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before="120" w:after="120" w:line="360" w:lineRule="auto"/>
    </w:pPr>
    <w:rPr>
      <w:rFonts w:ascii="Times New Roman" w:hAnsi="Times New Roman" w:eastAsia="宋体" w:cs="Times New Roman"/>
      <w:kern w:val="2"/>
      <w:sz w:val="24"/>
      <w:szCs w:val="24"/>
      <w:lang w:val="en-US" w:eastAsia="zh-CN" w:bidi="ar-SA"/>
    </w:rPr>
  </w:style>
  <w:style w:type="paragraph" w:styleId="2">
    <w:name w:val="heading 1"/>
    <w:basedOn w:val="1"/>
    <w:next w:val="1"/>
    <w:link w:val="23"/>
    <w:qFormat/>
    <w:uiPriority w:val="0"/>
    <w:pPr>
      <w:keepNext/>
      <w:numPr>
        <w:ilvl w:val="0"/>
        <w:numId w:val="1"/>
      </w:numPr>
      <w:jc w:val="center"/>
      <w:outlineLvl w:val="0"/>
    </w:pPr>
    <w:rPr>
      <w:b/>
      <w:sz w:val="32"/>
    </w:rPr>
  </w:style>
  <w:style w:type="paragraph" w:styleId="3">
    <w:name w:val="heading 2"/>
    <w:basedOn w:val="1"/>
    <w:next w:val="1"/>
    <w:qFormat/>
    <w:uiPriority w:val="0"/>
    <w:pPr>
      <w:keepNext/>
      <w:keepLines/>
      <w:numPr>
        <w:ilvl w:val="1"/>
        <w:numId w:val="1"/>
      </w:numPr>
      <w:jc w:val="center"/>
      <w:outlineLvl w:val="1"/>
    </w:pPr>
    <w:rPr>
      <w:rFonts w:ascii="Arial" w:hAnsi="Arial"/>
      <w:b/>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link w:val="33"/>
    <w:qFormat/>
    <w:uiPriority w:val="0"/>
  </w:style>
  <w:style w:type="paragraph" w:styleId="6">
    <w:name w:val="Body Text"/>
    <w:basedOn w:val="1"/>
    <w:qFormat/>
    <w:uiPriority w:val="0"/>
    <w:pPr>
      <w:spacing w:before="50" w:after="50"/>
    </w:pPr>
    <w:rPr>
      <w:rFonts w:ascii="宋体" w:hAnsi="宋体"/>
    </w:r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cs="宋体"/>
      <w:szCs w:val="21"/>
    </w:rPr>
  </w:style>
  <w:style w:type="paragraph" w:styleId="9">
    <w:name w:val="Date"/>
    <w:basedOn w:val="1"/>
    <w:next w:val="1"/>
    <w:qFormat/>
    <w:uiPriority w:val="0"/>
    <w:pPr>
      <w:ind w:left="100" w:leftChars="2500"/>
    </w:pPr>
    <w:rPr>
      <w:sz w:val="48"/>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qFormat/>
    <w:uiPriority w:val="0"/>
  </w:style>
  <w:style w:type="paragraph" w:styleId="16">
    <w:name w:val="annotation subject"/>
    <w:basedOn w:val="5"/>
    <w:next w:val="5"/>
    <w:link w:val="34"/>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unhideWhenUsed/>
    <w:qFormat/>
    <w:uiPriority w:val="99"/>
    <w:rPr>
      <w:color w:val="0563C1"/>
      <w:u w:val="single"/>
    </w:rPr>
  </w:style>
  <w:style w:type="character" w:styleId="22">
    <w:name w:val="annotation reference"/>
    <w:qFormat/>
    <w:uiPriority w:val="0"/>
    <w:rPr>
      <w:sz w:val="21"/>
      <w:szCs w:val="21"/>
    </w:rPr>
  </w:style>
  <w:style w:type="character" w:customStyle="1" w:styleId="23">
    <w:name w:val="标题 1 字符"/>
    <w:link w:val="2"/>
    <w:qFormat/>
    <w:uiPriority w:val="0"/>
    <w:rPr>
      <w:rFonts w:ascii="Times New Roman" w:hAnsi="Times New Roman" w:eastAsia="宋体"/>
      <w:b/>
      <w:kern w:val="2"/>
      <w:sz w:val="32"/>
      <w:szCs w:val="24"/>
    </w:rPr>
  </w:style>
  <w:style w:type="paragraph" w:customStyle="1" w:styleId="24">
    <w:name w:val="条文"/>
    <w:basedOn w:val="1"/>
    <w:qFormat/>
    <w:uiPriority w:val="0"/>
    <w:pPr>
      <w:numPr>
        <w:ilvl w:val="2"/>
        <w:numId w:val="1"/>
      </w:numPr>
    </w:pPr>
    <w:rPr>
      <w:rFonts w:ascii="仿宋_GB2312" w:hAnsi="仿宋_GB2312"/>
      <w:szCs w:val="30"/>
    </w:rPr>
  </w:style>
  <w:style w:type="paragraph" w:customStyle="1" w:styleId="25">
    <w:name w:val="TOC Heading"/>
    <w:basedOn w:val="2"/>
    <w:next w:val="1"/>
    <w:qFormat/>
    <w:uiPriority w:val="39"/>
    <w:pPr>
      <w:keepLines/>
      <w:widowControl/>
      <w:numPr>
        <w:numId w:val="0"/>
      </w:numPr>
      <w:adjustRightInd/>
      <w:snapToGrid/>
      <w:spacing w:before="240" w:line="259" w:lineRule="auto"/>
      <w:jc w:val="left"/>
      <w:outlineLvl w:val="9"/>
    </w:pPr>
    <w:rPr>
      <w:rFonts w:ascii="等线 Light" w:hAnsi="等线 Light" w:eastAsia="等线 Light"/>
      <w:b w:val="0"/>
      <w:color w:val="2F5496"/>
      <w:kern w:val="0"/>
      <w:szCs w:val="32"/>
    </w:rPr>
  </w:style>
  <w:style w:type="paragraph" w:customStyle="1" w:styleId="26">
    <w:name w:val="标准条文"/>
    <w:basedOn w:val="1"/>
    <w:link w:val="27"/>
    <w:qFormat/>
    <w:uiPriority w:val="0"/>
    <w:pPr>
      <w:numPr>
        <w:ilvl w:val="0"/>
        <w:numId w:val="2"/>
      </w:numPr>
      <w:ind w:left="0" w:firstLine="0"/>
      <w:outlineLvl w:val="2"/>
    </w:pPr>
    <w:rPr>
      <w:rFonts w:ascii="宋体"/>
      <w:snapToGrid w:val="0"/>
    </w:rPr>
  </w:style>
  <w:style w:type="character" w:customStyle="1" w:styleId="27">
    <w:name w:val="标准条文 字符"/>
    <w:link w:val="26"/>
    <w:qFormat/>
    <w:uiPriority w:val="0"/>
    <w:rPr>
      <w:rFonts w:ascii="宋体"/>
      <w:snapToGrid/>
      <w:kern w:val="2"/>
      <w:sz w:val="24"/>
      <w:szCs w:val="24"/>
    </w:rPr>
  </w:style>
  <w:style w:type="paragraph" w:customStyle="1" w:styleId="28">
    <w:name w:val="附图附表说明"/>
    <w:next w:val="26"/>
    <w:qFormat/>
    <w:uiPriority w:val="0"/>
    <w:pPr>
      <w:tabs>
        <w:tab w:val="left" w:pos="0"/>
      </w:tabs>
      <w:spacing w:before="50" w:beforeLines="50" w:after="50" w:afterLines="50"/>
      <w:jc w:val="center"/>
    </w:pPr>
    <w:rPr>
      <w:rFonts w:ascii="宋体" w:hAnsi="宋体" w:eastAsia="宋体" w:cs="Times New Roman"/>
      <w:sz w:val="21"/>
      <w:lang w:val="en-US" w:eastAsia="zh-CN" w:bidi="ar-SA"/>
    </w:rPr>
  </w:style>
  <w:style w:type="paragraph" w:customStyle="1" w:styleId="29">
    <w:name w:val="段"/>
    <w:basedOn w:val="1"/>
    <w:link w:val="30"/>
    <w:qFormat/>
    <w:uiPriority w:val="0"/>
    <w:pPr>
      <w:widowControl/>
      <w:tabs>
        <w:tab w:val="center" w:pos="4201"/>
        <w:tab w:val="right" w:leader="dot" w:pos="9298"/>
      </w:tabs>
      <w:adjustRightInd/>
      <w:spacing w:before="0" w:after="200" w:line="276" w:lineRule="auto"/>
      <w:ind w:firstLine="420" w:firstLineChars="200"/>
      <w:jc w:val="both"/>
    </w:pPr>
    <w:rPr>
      <w:rFonts w:hint="eastAsia" w:ascii="宋体" w:hAnsi="等线" w:eastAsia="等线"/>
      <w:kern w:val="0"/>
      <w:sz w:val="21"/>
      <w:szCs w:val="22"/>
    </w:rPr>
  </w:style>
  <w:style w:type="character" w:customStyle="1" w:styleId="30">
    <w:name w:val="段 Char"/>
    <w:link w:val="29"/>
    <w:qFormat/>
    <w:uiPriority w:val="0"/>
    <w:rPr>
      <w:rFonts w:hint="eastAsia" w:ascii="宋体" w:hAnsi="等线" w:eastAsia="等线" w:cs="Times New Roman"/>
      <w:sz w:val="21"/>
      <w:szCs w:val="22"/>
    </w:rPr>
  </w:style>
  <w:style w:type="character" w:customStyle="1" w:styleId="31">
    <w:name w:val="标准文件_段 Char"/>
    <w:link w:val="32"/>
    <w:qFormat/>
    <w:uiPriority w:val="0"/>
    <w:rPr>
      <w:rFonts w:hint="eastAsia" w:ascii="宋体" w:hAnsi="宋体" w:eastAsia="宋体" w:cs="宋体"/>
      <w:sz w:val="21"/>
    </w:rPr>
  </w:style>
  <w:style w:type="paragraph" w:customStyle="1" w:styleId="32">
    <w:name w:val="标准文件_段"/>
    <w:basedOn w:val="1"/>
    <w:link w:val="31"/>
    <w:qFormat/>
    <w:uiPriority w:val="0"/>
    <w:pPr>
      <w:widowControl/>
      <w:adjustRightInd/>
      <w:spacing w:before="0" w:after="0" w:line="240" w:lineRule="auto"/>
      <w:ind w:firstLine="200" w:firstLineChars="200"/>
      <w:jc w:val="both"/>
    </w:pPr>
    <w:rPr>
      <w:rFonts w:hint="eastAsia" w:ascii="宋体"/>
      <w:kern w:val="0"/>
      <w:sz w:val="21"/>
      <w:szCs w:val="20"/>
    </w:rPr>
  </w:style>
  <w:style w:type="character" w:customStyle="1" w:styleId="33">
    <w:name w:val="批注文字 字符"/>
    <w:link w:val="5"/>
    <w:qFormat/>
    <w:uiPriority w:val="0"/>
    <w:rPr>
      <w:kern w:val="2"/>
      <w:sz w:val="24"/>
      <w:szCs w:val="24"/>
    </w:rPr>
  </w:style>
  <w:style w:type="character" w:customStyle="1" w:styleId="34">
    <w:name w:val="批注主题 字符"/>
    <w:link w:val="16"/>
    <w:qFormat/>
    <w:uiPriority w:val="0"/>
    <w:rPr>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8496</Words>
  <Characters>10351</Characters>
  <Lines>63</Lines>
  <Paragraphs>34</Paragraphs>
  <TotalTime>1</TotalTime>
  <ScaleCrop>false</ScaleCrop>
  <LinksUpToDate>false</LinksUpToDate>
  <CharactersWithSpaces>10866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2024-12-18T11:03:00Z</dcterms:created>
  <dc:creator>书凝</dc:creator>
  <cp:lastModifiedBy>王云燕</cp:lastModifiedBy>
  <cp:lastPrinted>2009-02-17T02:42:00Z</cp:lastPrinted>
  <dcterms:modified xsi:type="dcterms:W3CDTF">2024-12-24T07:30:21Z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EFBED9CF4E7B4A28978310C4D403BC40_13</vt:lpwstr>
  </property>
</Properties>
</file>