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E6AB9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0751071D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A8A9716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钢结构深化设计系列培训</w:t>
      </w:r>
    </w:p>
    <w:p w14:paraId="41D2FFA2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“万人学深化”线上培训相关说明</w:t>
      </w:r>
    </w:p>
    <w:p w14:paraId="56A5BF1E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FA1D6DD">
      <w:pPr>
        <w:numPr>
          <w:ilvl w:val="0"/>
          <w:numId w:val="1"/>
        </w:numPr>
        <w:spacing w:line="560" w:lineRule="exact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培训安排</w:t>
      </w:r>
    </w:p>
    <w:p w14:paraId="6EBCA483">
      <w:pPr>
        <w:spacing w:line="560" w:lineRule="exact"/>
        <w:ind w:firstLine="640" w:firstLineChars="200"/>
        <w:outlineLvl w:val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第一期课程计划于4月初开课，后续课程培训时间会在培训服务群中进行通知，详见《钢结构深化设计系列培训课程排期表》</w:t>
      </w:r>
    </w:p>
    <w:p w14:paraId="560039B0">
      <w:pPr>
        <w:spacing w:line="560" w:lineRule="exact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二、培训课程内容</w:t>
      </w:r>
    </w:p>
    <w:p w14:paraId="61B1F7C4">
      <w:pPr>
        <w:spacing w:line="560" w:lineRule="exact"/>
        <w:outlineLvl w:val="1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（一）从深化设计视角，实现成本创效</w:t>
      </w:r>
    </w:p>
    <w:p w14:paraId="037B0A73">
      <w:pPr>
        <w:widowControl/>
        <w:spacing w:line="560" w:lineRule="exact"/>
        <w:ind w:firstLine="729" w:firstLineChars="228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针对常见模型错误汇总、深化可优化点、工艺制作的可行性，进行梳理和归纳，提高深化设计质量，进行深化创效，降低工艺制造成本。涵盖主讲老师20年深化设计及制造经验，经历的超高层、高铁站、异形空间结构等国家重点工程。</w:t>
      </w:r>
    </w:p>
    <w:p w14:paraId="224C9500">
      <w:pPr>
        <w:spacing w:line="560" w:lineRule="exact"/>
        <w:outlineLvl w:val="1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（二）学习模板制作及应用，满足企业报表需求</w:t>
      </w:r>
    </w:p>
    <w:p w14:paraId="6EFCF5D1">
      <w:pPr>
        <w:widowControl/>
        <w:spacing w:line="560" w:lineRule="exact"/>
        <w:ind w:firstLine="729" w:firstLineChars="228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通过案例的方式讲解下述内容：</w:t>
      </w:r>
    </w:p>
    <w:p w14:paraId="796F4470">
      <w:pPr>
        <w:widowControl/>
        <w:spacing w:line="560" w:lineRule="exact"/>
        <w:ind w:firstLine="641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报表模板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 w14:paraId="3CA18415">
      <w:pPr>
        <w:widowControl/>
        <w:spacing w:line="560" w:lineRule="exact"/>
        <w:ind w:left="-315" w:leftChars="-150"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1.构件清单、零件清单（介绍模板编辑器基础知识、分隔符、后缀等）</w:t>
      </w:r>
    </w:p>
    <w:p w14:paraId="1B54FC2A">
      <w:pPr>
        <w:widowControl/>
        <w:spacing w:line="560" w:lineRule="exact"/>
        <w:ind w:left="-315" w:leftChars="-150"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2.构件零件清单（介绍）</w:t>
      </w:r>
    </w:p>
    <w:p w14:paraId="265A8544">
      <w:pPr>
        <w:widowControl/>
        <w:spacing w:line="560" w:lineRule="exact"/>
        <w:ind w:left="-315" w:leftChars="-150"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3.材料明细清单、材料汇总清单（介绍行层级、汇总及相关控制函数用法）</w:t>
      </w:r>
    </w:p>
    <w:p w14:paraId="79B74968">
      <w:pPr>
        <w:widowControl/>
        <w:spacing w:line="560" w:lineRule="exact"/>
        <w:ind w:left="-315" w:leftChars="-150"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4.带孔零件清单（介绍行规则，与模型联动用法）</w:t>
      </w:r>
    </w:p>
    <w:p w14:paraId="07881478">
      <w:pPr>
        <w:widowControl/>
        <w:spacing w:line="560" w:lineRule="exact"/>
        <w:ind w:left="-315" w:leftChars="-150"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5.拆板清单（介绍常用公式、函数等用法）</w:t>
      </w:r>
    </w:p>
    <w:p w14:paraId="0A85F279">
      <w:pPr>
        <w:widowControl/>
        <w:spacing w:line="560" w:lineRule="exact"/>
        <w:ind w:left="-315" w:leftChars="-150"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6.螺栓清单（介绍螺栓常见模板制作方法，螺栓长度检查方法）</w:t>
      </w:r>
    </w:p>
    <w:p w14:paraId="4FB3CC3F">
      <w:pPr>
        <w:widowControl/>
        <w:spacing w:line="560" w:lineRule="exact"/>
        <w:ind w:left="-315" w:leftChars="-150"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7.报表模板的另一种方法：HTML报告模板</w:t>
      </w:r>
    </w:p>
    <w:p w14:paraId="3FAF60E2">
      <w:pPr>
        <w:widowControl/>
        <w:spacing w:line="560" w:lineRule="exact"/>
        <w:ind w:left="-315" w:leftChars="-150"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8.其它常见应用场景案例解析：如按根据零件属性信息计算重量、厚度、添加备注等，扩展思路。</w:t>
      </w:r>
    </w:p>
    <w:p w14:paraId="46248954">
      <w:pPr>
        <w:widowControl/>
        <w:spacing w:line="560" w:lineRule="exact"/>
        <w:ind w:left="900" w:leftChars="200" w:hanging="480" w:hangingChars="15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图形模板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 w14:paraId="02B54372">
      <w:pPr>
        <w:widowControl/>
        <w:spacing w:line="560" w:lineRule="exact"/>
        <w:ind w:left="-315" w:leftChars="-150"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1.图框做法</w:t>
      </w:r>
    </w:p>
    <w:p w14:paraId="7EE91D6A">
      <w:pPr>
        <w:widowControl/>
        <w:spacing w:line="560" w:lineRule="exact"/>
        <w:ind w:left="-315" w:leftChars="-150"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2.常规材料表制作</w:t>
      </w:r>
    </w:p>
    <w:p w14:paraId="501A63C5">
      <w:pPr>
        <w:widowControl/>
        <w:spacing w:line="560" w:lineRule="exact"/>
        <w:ind w:left="-315" w:leftChars="-150"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3.拉条、隅撑、套管、斜拉条等特殊图形模板做法</w:t>
      </w:r>
    </w:p>
    <w:p w14:paraId="1F725B81">
      <w:pPr>
        <w:widowControl/>
        <w:spacing w:line="560" w:lineRule="exact"/>
        <w:ind w:left="-315" w:leftChars="-150"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4.图框布局、多件图做法</w:t>
      </w:r>
    </w:p>
    <w:p w14:paraId="012D1CAA">
      <w:pPr>
        <w:spacing w:line="560" w:lineRule="exact"/>
        <w:outlineLvl w:val="1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（三）学习编制参数化节点，提高建模效率</w:t>
      </w:r>
    </w:p>
    <w:p w14:paraId="3AB14D19">
      <w:pPr>
        <w:widowControl/>
        <w:spacing w:line="560" w:lineRule="exact"/>
        <w:ind w:firstLine="729" w:firstLineChars="228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通过案例学习参数化节点基础知识，有效提高深化设计建模效率，储备企业深化设计节点库，讲解下述内容：</w:t>
      </w:r>
    </w:p>
    <w:p w14:paraId="3EE7796C">
      <w:pPr>
        <w:widowControl/>
        <w:spacing w:line="560" w:lineRule="exact"/>
        <w:ind w:firstLine="320" w:firstLineChars="1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1.通过简单案例了解参数化节点基础知识(参数、公式、节点对象属性引用、系统节点参数名对应等基础用法)</w:t>
      </w:r>
    </w:p>
    <w:p w14:paraId="5129F229">
      <w:pPr>
        <w:widowControl/>
        <w:spacing w:line="560" w:lineRule="exact"/>
        <w:ind w:firstLine="320" w:firstLineChars="1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2.自动判断连接板方向(制作一个梁梁连接节点，自动判断方向，保持连接板在同侧)</w:t>
      </w:r>
    </w:p>
    <w:p w14:paraId="513BE523">
      <w:pPr>
        <w:widowControl/>
        <w:spacing w:line="560" w:lineRule="exact"/>
        <w:ind w:firstLine="320" w:firstLineChars="1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3.自动读取参数(根据主次梁截面信息，自动设置节点参数，如板厚、栓距、螺栓规格等)</w:t>
      </w:r>
    </w:p>
    <w:p w14:paraId="01D24C2E">
      <w:pPr>
        <w:widowControl/>
        <w:spacing w:line="560" w:lineRule="exact"/>
        <w:ind w:firstLine="320" w:firstLineChars="1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4.参数化节点界面制作；</w:t>
      </w:r>
    </w:p>
    <w:p w14:paraId="7BC139BA">
      <w:pPr>
        <w:widowControl/>
        <w:spacing w:line="560" w:lineRule="exact"/>
        <w:ind w:firstLine="320" w:firstLineChars="1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5.参数化节点的加密和解密的几种方法；</w:t>
      </w:r>
    </w:p>
    <w:p w14:paraId="3ED09D8B">
      <w:pPr>
        <w:spacing w:line="560" w:lineRule="exact"/>
        <w:outlineLvl w:val="1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（四）深化软件OPEN API简介</w:t>
      </w:r>
    </w:p>
    <w:p w14:paraId="6438A98C">
      <w:pPr>
        <w:widowControl/>
        <w:spacing w:line="560" w:lineRule="exact"/>
        <w:ind w:firstLine="729" w:firstLineChars="228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通过实际案例，了解深化设计软件二次开的的基本流程，需要安装的软件、入门路径。</w:t>
      </w:r>
    </w:p>
    <w:p w14:paraId="6CCD47B5">
      <w:pPr>
        <w:spacing w:line="560" w:lineRule="exact"/>
        <w:outlineLvl w:val="1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（五）结业及培训资料</w:t>
      </w:r>
    </w:p>
    <w:p w14:paraId="1A44E185">
      <w:pPr>
        <w:widowControl/>
        <w:spacing w:line="56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加入万人学深化-技术交流群，与同行一起学习提高；</w:t>
      </w:r>
    </w:p>
    <w:p w14:paraId="5F8C5B0B">
      <w:pPr>
        <w:widowControl/>
        <w:spacing w:line="560" w:lineRule="exact"/>
        <w:ind w:firstLine="320" w:firstLineChars="1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1.钢结构深化设计资料包（常用工具箱等）；</w:t>
      </w:r>
    </w:p>
    <w:p w14:paraId="268DA9E3">
      <w:pPr>
        <w:widowControl/>
        <w:spacing w:line="560" w:lineRule="exact"/>
        <w:ind w:firstLine="320" w:firstLineChars="1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2.获得《果芯智能出图软件》免费试用一个月；</w:t>
      </w:r>
    </w:p>
    <w:p w14:paraId="23BB2ABB">
      <w:pPr>
        <w:widowControl/>
        <w:spacing w:line="560" w:lineRule="exact"/>
        <w:ind w:firstLine="320" w:firstLineChars="1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3.颁发结业证书。</w:t>
      </w:r>
    </w:p>
    <w:p w14:paraId="5E63036D">
      <w:pPr>
        <w:spacing w:line="560" w:lineRule="exact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三、讲师介绍</w:t>
      </w:r>
    </w:p>
    <w:p w14:paraId="17874EFB">
      <w:pPr>
        <w:spacing w:line="560" w:lineRule="exact"/>
        <w:ind w:firstLine="320" w:firstLineChars="100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（一）主讲：张少华</w:t>
      </w:r>
    </w:p>
    <w:p w14:paraId="3CEDB99E">
      <w:pPr>
        <w:widowControl/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历任国内龙头央企深化所所长、大型民营企业技术部总工。曾参与中国尊、亚投行、石家庄国际会展中心、雄安高铁站等百余个钢结构工程的深化设计工作，主编、参编《钢结构制作企业通用工艺标准》《钢结构工程深化设计标准》《钢结构制作通用工艺规范》《钢结构建模工具软件》等规范和标准。</w:t>
      </w:r>
    </w:p>
    <w:p w14:paraId="06F6B25A">
      <w:pPr>
        <w:widowControl/>
        <w:spacing w:line="560" w:lineRule="exact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（二）特聘讲师：</w:t>
      </w:r>
    </w:p>
    <w:p w14:paraId="4124D2E7">
      <w:pPr>
        <w:widowControl/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根据培训需求及课程设置，联系国内头部企业聘请其他富有实践经验的设计师担任授课老师。</w:t>
      </w:r>
    </w:p>
    <w:p w14:paraId="3CBBC834"/>
    <w:p w14:paraId="0AFC3608">
      <w:pPr>
        <w:spacing w:line="500" w:lineRule="exact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四、课程设置</w:t>
      </w:r>
    </w:p>
    <w:p w14:paraId="08B17ACB"/>
    <w:p w14:paraId="1BC085D4">
      <w:pPr>
        <w:ind w:firstLine="320" w:firstLineChars="1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课程排期表如下：</w:t>
      </w:r>
    </w:p>
    <w:p w14:paraId="43DAE5D0">
      <w:pPr>
        <w:rPr>
          <w:rFonts w:hint="eastAsia" w:ascii="华文仿宋" w:hAnsi="华文仿宋" w:eastAsia="华文仿宋" w:cs="华文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FAF478F">
      <w:pPr>
        <w:jc w:val="center"/>
        <w:rPr>
          <w:rFonts w:hint="eastAsia" w:ascii="华文仿宋" w:hAnsi="华文仿宋" w:eastAsia="华文仿宋" w:cs="华文仿宋"/>
          <w:b/>
          <w:bCs/>
          <w:sz w:val="40"/>
          <w:szCs w:val="40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2025年钢结构深化设计系列培训课程排期表</w:t>
      </w:r>
    </w:p>
    <w:p w14:paraId="370360FD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7B24DD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8920480" cy="4970780"/>
            <wp:effectExtent l="0" t="0" r="13970" b="12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0480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ACA673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附件2：</w:t>
      </w:r>
    </w:p>
    <w:p w14:paraId="557A49C4">
      <w:pPr>
        <w:pStyle w:val="3"/>
        <w:jc w:val="center"/>
        <w:rPr>
          <w:rFonts w:hint="eastAsia" w:asciiTheme="majorEastAsia" w:hAnsiTheme="majorEastAsia" w:cstheme="majorEastAsia"/>
          <w:sz w:val="44"/>
          <w:szCs w:val="44"/>
        </w:rPr>
      </w:pPr>
      <w:r>
        <w:rPr>
          <w:rFonts w:hint="eastAsia" w:asciiTheme="majorEastAsia" w:hAnsiTheme="majorEastAsia" w:cstheme="majorEastAsia"/>
          <w:b/>
          <w:sz w:val="44"/>
          <w:szCs w:val="44"/>
        </w:rPr>
        <w:t>2025年钢结构深化设计系列培训报名回执</w:t>
      </w:r>
    </w:p>
    <w:p w14:paraId="4F6CC2B0">
      <w:pPr>
        <w:widowControl/>
        <w:spacing w:line="50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企业名称（是否会员）：</w:t>
      </w:r>
    </w:p>
    <w:p w14:paraId="1A75B5A7">
      <w:pPr>
        <w:widowControl/>
        <w:spacing w:line="500" w:lineRule="exact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企业联系人姓名、电话：</w:t>
      </w:r>
    </w:p>
    <w:tbl>
      <w:tblPr>
        <w:tblStyle w:val="15"/>
        <w:tblW w:w="8722" w:type="dxa"/>
        <w:tblInd w:w="-286" w:type="dxa"/>
        <w:tblBorders>
          <w:top w:val="single" w:color="DEE0E3" w:sz="6" w:space="0"/>
          <w:left w:val="single" w:color="DEE0E3" w:sz="6" w:space="0"/>
          <w:bottom w:val="single" w:color="DEE0E3" w:sz="6" w:space="0"/>
          <w:right w:val="single" w:color="DEE0E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1916"/>
        <w:gridCol w:w="1214"/>
        <w:gridCol w:w="2018"/>
        <w:gridCol w:w="2625"/>
      </w:tblGrid>
      <w:tr w14:paraId="62CD0A8A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94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30C687BC"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序号</w:t>
            </w:r>
          </w:p>
        </w:tc>
        <w:tc>
          <w:tcPr>
            <w:tcW w:w="1916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4B51F663"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姓名</w:t>
            </w:r>
          </w:p>
        </w:tc>
        <w:tc>
          <w:tcPr>
            <w:tcW w:w="1214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2660B8F"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性别</w:t>
            </w:r>
          </w:p>
        </w:tc>
        <w:tc>
          <w:tcPr>
            <w:tcW w:w="2018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3FD62D63"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出生年月</w:t>
            </w:r>
          </w:p>
        </w:tc>
        <w:tc>
          <w:tcPr>
            <w:tcW w:w="262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169810E6">
            <w:pPr>
              <w:widowControl/>
              <w:spacing w:line="5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备注</w:t>
            </w:r>
          </w:p>
        </w:tc>
      </w:tr>
      <w:tr w14:paraId="2EBD6C00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94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F1A38CE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C022D85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A993CBA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3BB9D9C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F9A550C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038A7E00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94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3E51025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5A9349A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753FDFD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C43D176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0C79422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A6BEE36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94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3106877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78497D8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4C228BD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7A1AA61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01255A2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7DA0DA5E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94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99E569A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A6D0247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2FD1756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2752B44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4098E33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D336DE1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94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EE64FEC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494C94F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AFB947E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07C99D7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7268E71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CB8A817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94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90B141A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90EE83D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BF027E1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736B3AA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8973AD3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ED96B8F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949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315425D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19FB29E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6942027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BA26052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F55EFB2">
            <w:pPr>
              <w:widowControl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06003C5F">
      <w:pPr>
        <w:widowControl/>
        <w:spacing w:line="500" w:lineRule="exact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5218BFCF">
      <w:pPr>
        <w:widowControl/>
        <w:spacing w:line="500" w:lineRule="exact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填写说明：</w:t>
      </w:r>
    </w:p>
    <w:p w14:paraId="1A8343FD">
      <w:pPr>
        <w:widowControl/>
        <w:numPr>
          <w:ilvl w:val="0"/>
          <w:numId w:val="2"/>
        </w:numPr>
        <w:spacing w:line="500" w:lineRule="exact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“出生年月”用于证书制作，漏填视为无需证书；</w:t>
      </w:r>
    </w:p>
    <w:p w14:paraId="38D407F1">
      <w:pPr>
        <w:widowControl/>
        <w:numPr>
          <w:ilvl w:val="0"/>
          <w:numId w:val="2"/>
        </w:numPr>
        <w:spacing w:line="50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完成付费后，请各单位如实填写信息反馈指定邮箱。</w:t>
      </w:r>
    </w:p>
    <w:p w14:paraId="394189E2"/>
    <w:p w14:paraId="3210812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D1FEC8-D0E8-49D7-97F6-D68F9CCE52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B21E43A-2197-4B08-9943-EF1C7B48F03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3E2F457-63DD-4EA6-BDD5-B98987191DB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E737BE2-EB74-4523-B2E5-966E1A53F9B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F04CA56-4E9A-4651-A6BF-C478DB1B3B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C92C5"/>
    <w:multiLevelType w:val="singleLevel"/>
    <w:tmpl w:val="F71C92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5AF4B47"/>
    <w:multiLevelType w:val="multilevel"/>
    <w:tmpl w:val="35AF4B4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26"/>
    <w:rsid w:val="00366726"/>
    <w:rsid w:val="006561FC"/>
    <w:rsid w:val="00940CB4"/>
    <w:rsid w:val="009F1678"/>
    <w:rsid w:val="00B70D5D"/>
    <w:rsid w:val="00B96E19"/>
    <w:rsid w:val="00F457D3"/>
    <w:rsid w:val="308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1629</Words>
  <Characters>1673</Characters>
  <Lines>13</Lines>
  <Paragraphs>3</Paragraphs>
  <TotalTime>0</TotalTime>
  <ScaleCrop>false</ScaleCrop>
  <LinksUpToDate>false</LinksUpToDate>
  <CharactersWithSpaces>1674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2025-03-24T03:04:00Z</dcterms:created>
  <dc:creator>YOYO 杨</dc:creator>
  <cp:lastModifiedBy>xuem</cp:lastModifiedBy>
  <dcterms:modified xsi:type="dcterms:W3CDTF">2025-04-02T01:37:24Z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eyJoZGlkIjoiZTI3ZTMwYmVlMmYwZTNiNzNlMDI3MGQzZTM1MGUwZGMiLCJ1c2VySWQiOiIxMDExNzkzOTM1In0=</vt:lpwstr>
  </property>
  <property fmtid="{D5CDD505-2E9C-101B-9397-08002B2CF9AE}" pid="3" name="KSOProductBuildVer">
    <vt:lpwstr>2052-12.1.0.20305</vt:lpwstr>
  </property>
  <property fmtid="{D5CDD505-2E9C-101B-9397-08002B2CF9AE}" pid="4" name="ICV">
    <vt:lpwstr>15AD2F544C1A4DBF9F56C6414971E57D_12</vt:lpwstr>
  </property>
</Properties>
</file>